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16A83" w14:textId="36F6C90C" w:rsidR="00BE6D48" w:rsidRDefault="00BE6D48" w:rsidP="00394016">
      <w:pPr>
        <w:jc w:val="center"/>
        <w:rPr>
          <w:b/>
          <w:bCs/>
        </w:rPr>
      </w:pPr>
      <w:r>
        <w:rPr>
          <w:b/>
          <w:bCs/>
        </w:rPr>
        <w:t>Техническ</w:t>
      </w:r>
      <w:r w:rsidR="00CB0AEA">
        <w:rPr>
          <w:b/>
          <w:bCs/>
        </w:rPr>
        <w:t>ое</w:t>
      </w:r>
      <w:r>
        <w:rPr>
          <w:b/>
          <w:bCs/>
        </w:rPr>
        <w:t xml:space="preserve"> </w:t>
      </w:r>
      <w:r w:rsidR="00CB0AEA">
        <w:rPr>
          <w:b/>
          <w:bCs/>
        </w:rPr>
        <w:t>задание</w:t>
      </w:r>
    </w:p>
    <w:p w14:paraId="42CD6F82" w14:textId="0C271AF2" w:rsidR="007650CA" w:rsidRPr="007650CA" w:rsidRDefault="007650CA" w:rsidP="007650CA">
      <w:pPr>
        <w:jc w:val="both"/>
      </w:pPr>
      <w:r w:rsidRPr="007650CA">
        <w:rPr>
          <w:b/>
          <w:bCs/>
        </w:rPr>
        <w:t>I. Содержание Услуг</w:t>
      </w:r>
    </w:p>
    <w:p w14:paraId="5E3BB1F4" w14:textId="77777777" w:rsidR="007650CA" w:rsidRPr="007650CA" w:rsidRDefault="007650CA" w:rsidP="007650CA">
      <w:pPr>
        <w:jc w:val="both"/>
      </w:pPr>
      <w:r w:rsidRPr="007650CA">
        <w:rPr>
          <w:b/>
          <w:bCs/>
        </w:rPr>
        <w:t>1. Транспортировка архивных документов</w:t>
      </w:r>
    </w:p>
    <w:p w14:paraId="3326D4C7" w14:textId="7D3AEB1B" w:rsidR="007650CA" w:rsidRPr="007650CA" w:rsidRDefault="007650CA" w:rsidP="007650CA">
      <w:pPr>
        <w:jc w:val="both"/>
      </w:pPr>
      <w:r w:rsidRPr="007650CA">
        <w:t>1.1. Подготовка к вывозу документов из офис</w:t>
      </w:r>
      <w:r w:rsidR="0080608F">
        <w:t>а</w:t>
      </w:r>
      <w:r w:rsidRPr="007650CA">
        <w:t xml:space="preserve"> Заказчика, расположенных в г.Атырау</w:t>
      </w:r>
      <w:r w:rsidR="0080608F">
        <w:t xml:space="preserve"> </w:t>
      </w:r>
      <w:r w:rsidRPr="007650CA">
        <w:t>по адрес</w:t>
      </w:r>
      <w:r w:rsidR="0080608F">
        <w:t>у</w:t>
      </w:r>
      <w:r w:rsidRPr="007650CA">
        <w:t>, указанн</w:t>
      </w:r>
      <w:r w:rsidR="0080608F">
        <w:t>ому</w:t>
      </w:r>
      <w:r w:rsidRPr="007650CA">
        <w:t xml:space="preserve"> в требованиях Заказчика, для проведения экспертизы, научно-технической обработки (далее-НТО), дальнейшего хранения и использования:</w:t>
      </w:r>
    </w:p>
    <w:p w14:paraId="73BDA8C9" w14:textId="77777777" w:rsidR="007650CA" w:rsidRPr="007650CA" w:rsidRDefault="007650CA" w:rsidP="007650CA">
      <w:pPr>
        <w:jc w:val="both"/>
      </w:pPr>
      <w:r w:rsidRPr="007650CA">
        <w:t>1)   проведение оценки физического состояния документов долгосрочного хранения (свыше 10 лет), выявление документов, поврежденных грибком/плесенью/насекомыми/грызунами;</w:t>
      </w:r>
    </w:p>
    <w:p w14:paraId="4E0126B2" w14:textId="77777777" w:rsidR="007650CA" w:rsidRPr="007650CA" w:rsidRDefault="007650CA" w:rsidP="007650CA">
      <w:pPr>
        <w:jc w:val="both"/>
      </w:pPr>
      <w:r w:rsidRPr="007650CA">
        <w:t>2)   упаковка документов в специализированные (архивные) короба с систематизацией по хронологии, видам и структурным подразделениям;</w:t>
      </w:r>
    </w:p>
    <w:p w14:paraId="1D366849" w14:textId="77777777" w:rsidR="007650CA" w:rsidRPr="007650CA" w:rsidRDefault="007650CA" w:rsidP="007650CA">
      <w:pPr>
        <w:jc w:val="both"/>
      </w:pPr>
      <w:r w:rsidRPr="007650CA">
        <w:t>3)    составление и подписание актов приема-передачи документов обеими сторонами.</w:t>
      </w:r>
    </w:p>
    <w:p w14:paraId="4B4B8865" w14:textId="77777777" w:rsidR="007650CA" w:rsidRPr="007650CA" w:rsidRDefault="007650CA" w:rsidP="007650CA">
      <w:pPr>
        <w:jc w:val="both"/>
      </w:pPr>
      <w:r w:rsidRPr="007650CA">
        <w:t>1.2. Осуществление транспортировки документов для дальнейшего размещения в специализированном хранилище Исполнителя в соответствии с актами приема-передачи; </w:t>
      </w:r>
    </w:p>
    <w:p w14:paraId="2BBC564C" w14:textId="77777777" w:rsidR="007650CA" w:rsidRPr="007650CA" w:rsidRDefault="007650CA" w:rsidP="007650CA">
      <w:pPr>
        <w:jc w:val="both"/>
      </w:pPr>
      <w:r w:rsidRPr="007650CA">
        <w:t>1.3. Осуществление приема документов из хранилища Заказчика в хранилище Исполнителя с участием и под контролем представителей Заказчика по мере необходимости (при необходимости еженедельный прием документов Заказчика на хранение) в соответствии с п.1.1. и 1.2. настоящего технического задания.</w:t>
      </w:r>
    </w:p>
    <w:p w14:paraId="73475FA6" w14:textId="77777777" w:rsidR="007650CA" w:rsidRPr="007650CA" w:rsidRDefault="007650CA" w:rsidP="007650CA">
      <w:pPr>
        <w:jc w:val="both"/>
      </w:pPr>
      <w:r w:rsidRPr="007650CA">
        <w:rPr>
          <w:b/>
          <w:bCs/>
        </w:rPr>
        <w:t>2. Хранение документов на бумажных, электронных и иных носителях информации </w:t>
      </w:r>
    </w:p>
    <w:p w14:paraId="142D4C6F" w14:textId="2C29C02B" w:rsidR="007650CA" w:rsidRPr="007650CA" w:rsidRDefault="007650CA" w:rsidP="007650CA">
      <w:pPr>
        <w:jc w:val="both"/>
      </w:pPr>
      <w:r w:rsidRPr="007650CA">
        <w:t xml:space="preserve">2.1. Организация хранения документов в </w:t>
      </w:r>
      <w:r w:rsidR="006D32FD">
        <w:t>помещениях</w:t>
      </w:r>
      <w:r w:rsidRPr="007650CA">
        <w:t xml:space="preserve"> </w:t>
      </w:r>
      <w:r w:rsidR="00071A5F">
        <w:t>Исполнителя</w:t>
      </w:r>
      <w:r w:rsidRPr="007650CA">
        <w:t>:</w:t>
      </w:r>
    </w:p>
    <w:p w14:paraId="28D9EBCF" w14:textId="58BDEFF6" w:rsidR="007650CA" w:rsidRPr="007650CA" w:rsidRDefault="007650CA" w:rsidP="007650CA">
      <w:pPr>
        <w:jc w:val="both"/>
      </w:pPr>
      <w:r w:rsidRPr="007650CA">
        <w:t>1)   инвентаризация, упорядочение и систематизация документов;</w:t>
      </w:r>
    </w:p>
    <w:p w14:paraId="4B38217D" w14:textId="09AB8F01" w:rsidR="007650CA" w:rsidRPr="007650CA" w:rsidRDefault="007650CA" w:rsidP="007650CA">
      <w:pPr>
        <w:jc w:val="both"/>
      </w:pPr>
      <w:r w:rsidRPr="007650CA">
        <w:t>2)   размещение документов на полках в структурно-хронологическом порядке;</w:t>
      </w:r>
    </w:p>
    <w:p w14:paraId="4369A894" w14:textId="77777777" w:rsidR="007650CA" w:rsidRPr="007650CA" w:rsidRDefault="007650CA" w:rsidP="007650CA">
      <w:pPr>
        <w:jc w:val="both"/>
      </w:pPr>
      <w:r w:rsidRPr="007650CA">
        <w:t>3)    учет документов в хранилище Исполнителя (внесение в книгу поступления/убытия документов).</w:t>
      </w:r>
    </w:p>
    <w:p w14:paraId="47750C62" w14:textId="04378F21" w:rsidR="007650CA" w:rsidRPr="007650CA" w:rsidRDefault="007650CA" w:rsidP="007650CA">
      <w:pPr>
        <w:jc w:val="both"/>
      </w:pPr>
      <w:r w:rsidRPr="007650CA">
        <w:t xml:space="preserve">2.2. </w:t>
      </w:r>
      <w:r w:rsidR="0047110A">
        <w:t>Т</w:t>
      </w:r>
      <w:r w:rsidRPr="007650CA">
        <w:t>ребовани</w:t>
      </w:r>
      <w:r w:rsidR="0047110A">
        <w:t>я</w:t>
      </w:r>
      <w:r w:rsidRPr="007650CA">
        <w:t xml:space="preserve"> к архивохранилищам Исполнителя:</w:t>
      </w:r>
    </w:p>
    <w:p w14:paraId="053F3AF8" w14:textId="735348AC" w:rsidR="007572DB" w:rsidRDefault="007650CA" w:rsidP="007650CA">
      <w:pPr>
        <w:jc w:val="both"/>
      </w:pPr>
      <w:r w:rsidRPr="007650CA">
        <w:t xml:space="preserve">1) </w:t>
      </w:r>
      <w:r w:rsidR="00C11565">
        <w:t>хранилище</w:t>
      </w:r>
      <w:r w:rsidR="0047110A">
        <w:t xml:space="preserve"> должно быть изолировано от остальных помещений;</w:t>
      </w:r>
    </w:p>
    <w:p w14:paraId="63367191" w14:textId="2520DDA9" w:rsidR="0047110A" w:rsidRDefault="005C0A28" w:rsidP="007650CA">
      <w:pPr>
        <w:jc w:val="both"/>
      </w:pPr>
      <w:r>
        <w:t xml:space="preserve">2) </w:t>
      </w:r>
      <w:r w:rsidR="00C11565">
        <w:t>хранилище</w:t>
      </w:r>
      <w:r>
        <w:t xml:space="preserve"> должно иметь естественную или искус</w:t>
      </w:r>
      <w:r w:rsidR="006A6824">
        <w:t>с</w:t>
      </w:r>
      <w:r>
        <w:t>твенную вентиляцию</w:t>
      </w:r>
      <w:r w:rsidR="006A6824">
        <w:t>;</w:t>
      </w:r>
    </w:p>
    <w:p w14:paraId="6BA8FEA3" w14:textId="3E087A3F" w:rsidR="006A6824" w:rsidRPr="00675EDC" w:rsidRDefault="006A6824" w:rsidP="007650CA">
      <w:pPr>
        <w:jc w:val="both"/>
      </w:pPr>
      <w:r w:rsidRPr="00675EDC">
        <w:t xml:space="preserve">3) удобные выходы для эвакуации к лифтам и лестничным клеткам (СТ РК </w:t>
      </w:r>
      <w:proofErr w:type="gramStart"/>
      <w:r w:rsidR="00F12343" w:rsidRPr="00675EDC">
        <w:t>1237-2004</w:t>
      </w:r>
      <w:proofErr w:type="gramEnd"/>
      <w:r w:rsidR="00F12343" w:rsidRPr="00675EDC">
        <w:t>);</w:t>
      </w:r>
    </w:p>
    <w:p w14:paraId="341AFE4E" w14:textId="2B7338D1" w:rsidR="00675EDC" w:rsidRDefault="00F12343" w:rsidP="00675EDC">
      <w:pPr>
        <w:autoSpaceDE w:val="0"/>
        <w:autoSpaceDN w:val="0"/>
        <w:adjustRightInd w:val="0"/>
        <w:spacing w:after="0" w:line="240" w:lineRule="auto"/>
        <w:jc w:val="both"/>
        <w:rPr>
          <w:rFonts w:cs="TimesNewRomanPSMT"/>
          <w:kern w:val="0"/>
        </w:rPr>
      </w:pPr>
      <w:r w:rsidRPr="00675EDC">
        <w:t xml:space="preserve">4) хранение </w:t>
      </w:r>
      <w:r w:rsidR="00675EDC" w:rsidRPr="00675EDC">
        <w:rPr>
          <w:rFonts w:cs="TimesNewRomanPSMT"/>
          <w:kern w:val="0"/>
        </w:rPr>
        <w:t>пленок радиографического теста в помещении, полностью отгороженном от основного хранилища без доступа дневного света;</w:t>
      </w:r>
    </w:p>
    <w:p w14:paraId="4F9D8B05" w14:textId="77777777" w:rsidR="00675EDC" w:rsidRPr="00675EDC" w:rsidRDefault="00675EDC" w:rsidP="00675EDC">
      <w:pPr>
        <w:autoSpaceDE w:val="0"/>
        <w:autoSpaceDN w:val="0"/>
        <w:adjustRightInd w:val="0"/>
        <w:spacing w:after="0" w:line="240" w:lineRule="auto"/>
        <w:jc w:val="both"/>
        <w:rPr>
          <w:rFonts w:cs="TimesNewRomanPSMT"/>
          <w:kern w:val="0"/>
        </w:rPr>
      </w:pPr>
    </w:p>
    <w:p w14:paraId="68CD59D4" w14:textId="11DFC010" w:rsidR="000B45E1" w:rsidRPr="00F35C1C" w:rsidRDefault="00675EDC" w:rsidP="009350B2">
      <w:pPr>
        <w:autoSpaceDE w:val="0"/>
        <w:autoSpaceDN w:val="0"/>
        <w:adjustRightInd w:val="0"/>
        <w:spacing w:after="0" w:line="240" w:lineRule="auto"/>
        <w:jc w:val="both"/>
      </w:pPr>
      <w:r w:rsidRPr="00F35C1C">
        <w:rPr>
          <w:rFonts w:cs="TimesNewRomanPSMT"/>
          <w:kern w:val="0"/>
        </w:rPr>
        <w:lastRenderedPageBreak/>
        <w:t>5)</w:t>
      </w:r>
      <w:r w:rsidR="00B114FE">
        <w:rPr>
          <w:rFonts w:cs="TimesNewRomanPSMT"/>
          <w:kern w:val="0"/>
        </w:rPr>
        <w:t xml:space="preserve"> </w:t>
      </w:r>
      <w:r w:rsidR="007650CA" w:rsidRPr="00F35C1C">
        <w:t>наличие металлических</w:t>
      </w:r>
      <w:r w:rsidR="00433413" w:rsidRPr="00F35C1C">
        <w:t>, стационарных стеллажей</w:t>
      </w:r>
      <w:r w:rsidR="00876C5E" w:rsidRPr="00F35C1C">
        <w:t xml:space="preserve">, установленных в архивохранилище </w:t>
      </w:r>
      <w:r w:rsidR="000B45E1" w:rsidRPr="00F35C1C">
        <w:t>с соблюдением следующих норм размещения оборудования:</w:t>
      </w:r>
    </w:p>
    <w:p w14:paraId="68219995" w14:textId="229B77B6" w:rsidR="00F35C1C" w:rsidRPr="00F35C1C" w:rsidRDefault="00F35C1C" w:rsidP="009350B2">
      <w:pPr>
        <w:autoSpaceDE w:val="0"/>
        <w:autoSpaceDN w:val="0"/>
        <w:adjustRightInd w:val="0"/>
        <w:spacing w:after="0" w:line="240" w:lineRule="auto"/>
        <w:jc w:val="both"/>
        <w:rPr>
          <w:rFonts w:cs="TimesNewRomanPSMT"/>
          <w:kern w:val="0"/>
        </w:rPr>
      </w:pPr>
      <w:r w:rsidRPr="00F35C1C">
        <w:rPr>
          <w:rFonts w:cs="TimesNewRomanPSMT"/>
          <w:kern w:val="0"/>
        </w:rPr>
        <w:t>-</w:t>
      </w:r>
      <w:r>
        <w:rPr>
          <w:rFonts w:cs="TimesNewRomanPSMT"/>
          <w:kern w:val="0"/>
        </w:rPr>
        <w:t xml:space="preserve"> </w:t>
      </w:r>
      <w:r w:rsidRPr="00F35C1C">
        <w:rPr>
          <w:rFonts w:cs="TimesNewRomanPSMT"/>
          <w:kern w:val="0"/>
        </w:rPr>
        <w:t>расстояние между рядами стеллажей или шкафов (главный проход)-120см;</w:t>
      </w:r>
    </w:p>
    <w:p w14:paraId="6C0DD360" w14:textId="414C50B1" w:rsidR="00F35C1C" w:rsidRPr="00F35C1C" w:rsidRDefault="00F35C1C" w:rsidP="009350B2">
      <w:pPr>
        <w:autoSpaceDE w:val="0"/>
        <w:autoSpaceDN w:val="0"/>
        <w:adjustRightInd w:val="0"/>
        <w:spacing w:after="0" w:line="240" w:lineRule="auto"/>
        <w:jc w:val="both"/>
        <w:rPr>
          <w:rFonts w:cs="TimesNewRomanPSMT"/>
          <w:kern w:val="0"/>
        </w:rPr>
      </w:pPr>
      <w:r w:rsidRPr="00F35C1C">
        <w:rPr>
          <w:rFonts w:cs="TimesNewRomanPSMT"/>
          <w:kern w:val="0"/>
        </w:rPr>
        <w:t>-</w:t>
      </w:r>
      <w:r>
        <w:rPr>
          <w:rFonts w:cs="TimesNewRomanPSMT"/>
          <w:kern w:val="0"/>
        </w:rPr>
        <w:t xml:space="preserve"> </w:t>
      </w:r>
      <w:r w:rsidRPr="00F35C1C">
        <w:rPr>
          <w:rFonts w:cs="TimesNewRomanPSMT"/>
          <w:kern w:val="0"/>
        </w:rPr>
        <w:t>расстояние (проход)между стеллажами (шкафами)-75см;</w:t>
      </w:r>
    </w:p>
    <w:p w14:paraId="6972F971" w14:textId="4FD7DD8F" w:rsidR="00F35C1C" w:rsidRPr="00F35C1C" w:rsidRDefault="00F35C1C" w:rsidP="009350B2">
      <w:pPr>
        <w:autoSpaceDE w:val="0"/>
        <w:autoSpaceDN w:val="0"/>
        <w:adjustRightInd w:val="0"/>
        <w:spacing w:after="0" w:line="240" w:lineRule="auto"/>
        <w:jc w:val="both"/>
        <w:rPr>
          <w:rFonts w:cs="TimesNewRomanPSMT"/>
          <w:kern w:val="0"/>
        </w:rPr>
      </w:pPr>
      <w:r w:rsidRPr="00F35C1C">
        <w:rPr>
          <w:rFonts w:cs="TimesNewRomanPSMT"/>
          <w:kern w:val="0"/>
        </w:rPr>
        <w:t>-</w:t>
      </w:r>
      <w:r w:rsidR="00B114FE">
        <w:rPr>
          <w:rFonts w:cs="TimesNewRomanPSMT"/>
          <w:kern w:val="0"/>
        </w:rPr>
        <w:t xml:space="preserve"> </w:t>
      </w:r>
      <w:r w:rsidRPr="00F35C1C">
        <w:rPr>
          <w:rFonts w:cs="TimesNewRomanPSMT"/>
          <w:kern w:val="0"/>
        </w:rPr>
        <w:t>расстояние между наружной стеной здания и стеллажами (шкафами), параллельными стене-75см;</w:t>
      </w:r>
    </w:p>
    <w:p w14:paraId="7AD84FB8" w14:textId="1C0B2D38" w:rsidR="00F35C1C" w:rsidRPr="00F35C1C" w:rsidRDefault="00F35C1C" w:rsidP="009350B2">
      <w:pPr>
        <w:autoSpaceDE w:val="0"/>
        <w:autoSpaceDN w:val="0"/>
        <w:adjustRightInd w:val="0"/>
        <w:spacing w:after="0" w:line="240" w:lineRule="auto"/>
        <w:jc w:val="both"/>
        <w:rPr>
          <w:rFonts w:cs="TimesNewRomanPSMT"/>
          <w:kern w:val="0"/>
        </w:rPr>
      </w:pPr>
      <w:r w:rsidRPr="00F35C1C">
        <w:rPr>
          <w:rFonts w:cs="TimesNewRomanPSMT"/>
          <w:kern w:val="0"/>
        </w:rPr>
        <w:t>-</w:t>
      </w:r>
      <w:r>
        <w:rPr>
          <w:rFonts w:cs="TimesNewRomanPSMT"/>
          <w:kern w:val="0"/>
        </w:rPr>
        <w:t xml:space="preserve"> </w:t>
      </w:r>
      <w:r w:rsidRPr="00F35C1C">
        <w:rPr>
          <w:rFonts w:cs="TimesNewRomanPSMT"/>
          <w:kern w:val="0"/>
        </w:rPr>
        <w:t>расстояние между стеной и торцом стеллажа или шкафа (обход)- 45см;</w:t>
      </w:r>
    </w:p>
    <w:p w14:paraId="577746B8" w14:textId="1C9C3F7B" w:rsidR="00F35C1C" w:rsidRDefault="00F35C1C" w:rsidP="009350B2">
      <w:pPr>
        <w:autoSpaceDE w:val="0"/>
        <w:autoSpaceDN w:val="0"/>
        <w:adjustRightInd w:val="0"/>
        <w:spacing w:after="0" w:line="240" w:lineRule="auto"/>
        <w:jc w:val="both"/>
        <w:rPr>
          <w:rFonts w:cs="TimesNewRomanPSMT"/>
          <w:kern w:val="0"/>
        </w:rPr>
      </w:pPr>
      <w:r w:rsidRPr="00F35C1C">
        <w:rPr>
          <w:rFonts w:cs="TimesNewRomanPSMT"/>
          <w:kern w:val="0"/>
        </w:rPr>
        <w:t>-</w:t>
      </w:r>
      <w:r>
        <w:rPr>
          <w:rFonts w:cs="TimesNewRomanPSMT"/>
          <w:kern w:val="0"/>
        </w:rPr>
        <w:t xml:space="preserve"> </w:t>
      </w:r>
      <w:r w:rsidRPr="00F35C1C">
        <w:rPr>
          <w:rFonts w:cs="TimesNewRomanPSMT"/>
          <w:kern w:val="0"/>
        </w:rPr>
        <w:t>расстояние между полом и нижней полкой стеллажа или шкафа-не менее 15см, в цокольных этажах-не менее 30см.</w:t>
      </w:r>
      <w:r w:rsidR="009C72E2">
        <w:rPr>
          <w:rFonts w:cs="TimesNewRomanPSMT"/>
          <w:kern w:val="0"/>
        </w:rPr>
        <w:t>;</w:t>
      </w:r>
    </w:p>
    <w:p w14:paraId="49BC492D" w14:textId="74E47520" w:rsidR="00055235" w:rsidRDefault="009C72E2" w:rsidP="009350B2">
      <w:pPr>
        <w:autoSpaceDE w:val="0"/>
        <w:autoSpaceDN w:val="0"/>
        <w:adjustRightInd w:val="0"/>
        <w:spacing w:after="0" w:line="240" w:lineRule="auto"/>
        <w:jc w:val="both"/>
      </w:pPr>
      <w:r>
        <w:rPr>
          <w:rFonts w:cs="TimesNewRomanPSMT"/>
          <w:kern w:val="0"/>
        </w:rPr>
        <w:t>- р</w:t>
      </w:r>
      <w:r w:rsidR="00F35C1C" w:rsidRPr="00F35C1C">
        <w:rPr>
          <w:rFonts w:cs="TimesNewRomanPSMT"/>
          <w:kern w:val="0"/>
        </w:rPr>
        <w:t xml:space="preserve">асстояния (проходы) между сейфами, шкафами с выдвижными ящиками </w:t>
      </w:r>
      <w:proofErr w:type="gramStart"/>
      <w:r w:rsidR="00F35C1C" w:rsidRPr="00F35C1C">
        <w:rPr>
          <w:rFonts w:cs="TimesNewRomanPSMT"/>
          <w:kern w:val="0"/>
        </w:rPr>
        <w:t>т.п.</w:t>
      </w:r>
      <w:proofErr w:type="gramEnd"/>
      <w:r w:rsidR="00F35C1C" w:rsidRPr="00F35C1C">
        <w:rPr>
          <w:rFonts w:cs="TimesNewRomanPSMT"/>
          <w:kern w:val="0"/>
        </w:rPr>
        <w:t xml:space="preserve"> рассчитываются с учетом особенностей</w:t>
      </w:r>
      <w:r>
        <w:rPr>
          <w:rFonts w:cs="TimesNewRomanPSMT"/>
          <w:kern w:val="0"/>
        </w:rPr>
        <w:t xml:space="preserve"> </w:t>
      </w:r>
      <w:r w:rsidR="00F35C1C" w:rsidRPr="00F35C1C">
        <w:rPr>
          <w:rFonts w:cs="TimesNewRomanPSMT"/>
          <w:kern w:val="0"/>
        </w:rPr>
        <w:t xml:space="preserve">применяемого оборудования (СТ РК </w:t>
      </w:r>
      <w:proofErr w:type="gramStart"/>
      <w:r w:rsidR="00F35C1C" w:rsidRPr="00F35C1C">
        <w:rPr>
          <w:rFonts w:cs="TimesNewRomanPSMT"/>
          <w:kern w:val="0"/>
        </w:rPr>
        <w:t>1237-2004</w:t>
      </w:r>
      <w:proofErr w:type="gramEnd"/>
      <w:r w:rsidR="00F35C1C" w:rsidRPr="00F35C1C">
        <w:rPr>
          <w:rFonts w:cs="TimesNewRomanPSMT"/>
          <w:kern w:val="0"/>
        </w:rPr>
        <w:t>)</w:t>
      </w:r>
      <w:r w:rsidR="007650CA" w:rsidRPr="00F35C1C">
        <w:t>;</w:t>
      </w:r>
      <w:r w:rsidR="00496FD7">
        <w:t xml:space="preserve">  </w:t>
      </w:r>
    </w:p>
    <w:p w14:paraId="4D61828F" w14:textId="77777777" w:rsidR="00496FD7" w:rsidRPr="00F35C1C" w:rsidRDefault="00496FD7" w:rsidP="009350B2">
      <w:pPr>
        <w:autoSpaceDE w:val="0"/>
        <w:autoSpaceDN w:val="0"/>
        <w:adjustRightInd w:val="0"/>
        <w:spacing w:after="0" w:line="240" w:lineRule="auto"/>
        <w:jc w:val="both"/>
      </w:pPr>
    </w:p>
    <w:p w14:paraId="03147347" w14:textId="39A75326" w:rsidR="007650CA" w:rsidRPr="007650CA" w:rsidRDefault="00055235" w:rsidP="007650CA">
      <w:pPr>
        <w:jc w:val="both"/>
      </w:pPr>
      <w:r>
        <w:t>6</w:t>
      </w:r>
      <w:r w:rsidR="007650CA" w:rsidRPr="007650CA">
        <w:t>) наличие в хранилище системы порошкового/газового пожаротушения;</w:t>
      </w:r>
    </w:p>
    <w:p w14:paraId="4297290F" w14:textId="6CA3C4AB" w:rsidR="007650CA" w:rsidRDefault="00055235" w:rsidP="007650CA">
      <w:pPr>
        <w:jc w:val="both"/>
      </w:pPr>
      <w:r>
        <w:t>7</w:t>
      </w:r>
      <w:r w:rsidR="007650CA" w:rsidRPr="007650CA">
        <w:t>) наличие системы безопасности, физической охраны объекта;</w:t>
      </w:r>
    </w:p>
    <w:p w14:paraId="6CB1A310" w14:textId="3A59579A" w:rsidR="00C7374D" w:rsidRPr="00BA5243" w:rsidRDefault="00C7374D" w:rsidP="007650CA">
      <w:pPr>
        <w:jc w:val="both"/>
      </w:pPr>
      <w:r>
        <w:t>8</w:t>
      </w:r>
      <w:r w:rsidRPr="00BA5243">
        <w:t xml:space="preserve">) </w:t>
      </w:r>
      <w:r w:rsidR="00BA5243" w:rsidRPr="00BA5243">
        <w:rPr>
          <w:rFonts w:cs="TimesNewRomanPSMT"/>
          <w:kern w:val="0"/>
        </w:rPr>
        <w:t>круглосуточное видеонаблюдение хранилища с записью видеоданных</w:t>
      </w:r>
      <w:r w:rsidR="00BA5243">
        <w:rPr>
          <w:rFonts w:cs="TimesNewRomanPSMT"/>
          <w:kern w:val="0"/>
        </w:rPr>
        <w:t>:</w:t>
      </w:r>
    </w:p>
    <w:p w14:paraId="3C0EFC1E" w14:textId="145B86B2" w:rsidR="007650CA" w:rsidRDefault="00394016" w:rsidP="002A6F7E">
      <w:pPr>
        <w:autoSpaceDE w:val="0"/>
        <w:autoSpaceDN w:val="0"/>
        <w:adjustRightInd w:val="0"/>
        <w:spacing w:after="0" w:line="240" w:lineRule="auto"/>
        <w:jc w:val="both"/>
      </w:pPr>
      <w:r>
        <w:t>9</w:t>
      </w:r>
      <w:r w:rsidR="007650CA" w:rsidRPr="007650CA">
        <w:t xml:space="preserve">) </w:t>
      </w:r>
      <w:r w:rsidR="007650CA" w:rsidRPr="002A6F7E">
        <w:t>соблюдение температурно-влажностного режима согласно нормативным</w:t>
      </w:r>
      <w:r w:rsidR="002A6F7E">
        <w:t xml:space="preserve"> </w:t>
      </w:r>
      <w:r w:rsidR="007650CA" w:rsidRPr="002A6F7E">
        <w:t>требованиям</w:t>
      </w:r>
      <w:r w:rsidR="00496FD7" w:rsidRPr="002A6F7E">
        <w:t>,</w:t>
      </w:r>
      <w:r w:rsidR="002A6F7E" w:rsidRPr="002A6F7E">
        <w:rPr>
          <w:rFonts w:cs="TimesNewRomanPSMT"/>
          <w:kern w:val="0"/>
        </w:rPr>
        <w:t xml:space="preserve"> </w:t>
      </w:r>
      <w:r w:rsidR="002A6F7E">
        <w:rPr>
          <w:rFonts w:cs="TimesNewRomanPSMT"/>
          <w:kern w:val="0"/>
        </w:rPr>
        <w:t xml:space="preserve">обеспечение хранилища </w:t>
      </w:r>
      <w:r w:rsidR="002A6F7E" w:rsidRPr="002A6F7E">
        <w:rPr>
          <w:rFonts w:cs="TimesNewRomanPSMT"/>
          <w:kern w:val="0"/>
        </w:rPr>
        <w:t>контрольно-измерительными приборами (учет температуры и влажности воздуха):</w:t>
      </w:r>
      <w:r w:rsidR="002A6F7E">
        <w:rPr>
          <w:rFonts w:cs="TimesNewRomanPSMT"/>
          <w:kern w:val="0"/>
        </w:rPr>
        <w:t xml:space="preserve"> </w:t>
      </w:r>
      <w:r w:rsidR="002A6F7E" w:rsidRPr="002A6F7E">
        <w:rPr>
          <w:rFonts w:cs="TimesNewRomanPSMT"/>
          <w:kern w:val="0"/>
        </w:rPr>
        <w:t>психрометры и гигрометры</w:t>
      </w:r>
      <w:r w:rsidR="007650CA" w:rsidRPr="002A6F7E">
        <w:t>;</w:t>
      </w:r>
    </w:p>
    <w:p w14:paraId="46939982" w14:textId="77777777" w:rsidR="002A6F7E" w:rsidRPr="002A6F7E" w:rsidRDefault="002A6F7E" w:rsidP="002A6F7E">
      <w:pPr>
        <w:autoSpaceDE w:val="0"/>
        <w:autoSpaceDN w:val="0"/>
        <w:adjustRightInd w:val="0"/>
        <w:spacing w:after="0" w:line="240" w:lineRule="auto"/>
        <w:jc w:val="both"/>
      </w:pPr>
    </w:p>
    <w:p w14:paraId="25EAE94F" w14:textId="225D4915" w:rsidR="007650CA" w:rsidRPr="007650CA" w:rsidRDefault="00394016" w:rsidP="000244F3">
      <w:pPr>
        <w:jc w:val="both"/>
      </w:pPr>
      <w:r>
        <w:t>10</w:t>
      </w:r>
      <w:r w:rsidR="007650CA" w:rsidRPr="007650CA">
        <w:t>) соблюдение санитарно-гигиенических требований</w:t>
      </w:r>
      <w:r w:rsidR="00C53034">
        <w:t xml:space="preserve"> (влажная уборка не реже 2</w:t>
      </w:r>
      <w:r w:rsidR="00A218C7">
        <w:t xml:space="preserve"> (двух) раз в месяц, </w:t>
      </w:r>
      <w:r w:rsidR="00931187">
        <w:t>не реже 1 (одного) раза в год должно проводиться обеспыливание пылесо</w:t>
      </w:r>
      <w:r w:rsidR="005A41FD">
        <w:t>сами стеллажей, шкафов, средств хранения (коробки, папки)</w:t>
      </w:r>
      <w:r w:rsidR="00525AD7">
        <w:t>, при этом нижние части стеллажей, полы, плинтусы</w:t>
      </w:r>
      <w:r w:rsidR="000244F3">
        <w:t xml:space="preserve">, </w:t>
      </w:r>
      <w:r w:rsidR="000244F3" w:rsidRPr="000244F3">
        <w:t>подоконники</w:t>
      </w:r>
      <w:r w:rsidR="000244F3">
        <w:t xml:space="preserve"> - </w:t>
      </w:r>
      <w:r w:rsidR="000244F3" w:rsidRPr="000244F3">
        <w:t>протираются 2%-</w:t>
      </w:r>
      <w:proofErr w:type="spellStart"/>
      <w:r w:rsidR="000244F3" w:rsidRPr="000244F3">
        <w:t>ным</w:t>
      </w:r>
      <w:proofErr w:type="spellEnd"/>
      <w:r w:rsidR="000244F3" w:rsidRPr="000244F3">
        <w:t xml:space="preserve"> водным раствором формалина или 4-5%-</w:t>
      </w:r>
      <w:proofErr w:type="spellStart"/>
      <w:r w:rsidR="000244F3" w:rsidRPr="000244F3">
        <w:t>ным</w:t>
      </w:r>
      <w:proofErr w:type="spellEnd"/>
      <w:r w:rsidR="000244F3" w:rsidRPr="000244F3">
        <w:t xml:space="preserve"> водным раствором </w:t>
      </w:r>
      <w:proofErr w:type="spellStart"/>
      <w:r w:rsidR="000244F3" w:rsidRPr="000244F3">
        <w:t>катамина</w:t>
      </w:r>
      <w:proofErr w:type="spellEnd"/>
      <w:r w:rsidR="000244F3" w:rsidRPr="000244F3">
        <w:t xml:space="preserve"> АБ (СТ РК 1237-2004)</w:t>
      </w:r>
      <w:r w:rsidR="007650CA" w:rsidRPr="007650CA">
        <w:t>;</w:t>
      </w:r>
    </w:p>
    <w:p w14:paraId="40055072" w14:textId="1E98BC0A" w:rsidR="007650CA" w:rsidRPr="007650CA" w:rsidRDefault="00055235" w:rsidP="007650CA">
      <w:pPr>
        <w:jc w:val="both"/>
      </w:pPr>
      <w:r>
        <w:t>1</w:t>
      </w:r>
      <w:r w:rsidR="00394016">
        <w:t>1</w:t>
      </w:r>
      <w:r w:rsidR="007650CA" w:rsidRPr="007650CA">
        <w:t>) соблюдение требований по дезинфекции, дезинсекции и дератизации архивохранилища (в случае необходимости);</w:t>
      </w:r>
    </w:p>
    <w:p w14:paraId="26EBE99A" w14:textId="18D097D8" w:rsidR="007650CA" w:rsidRPr="007650CA" w:rsidRDefault="00055235" w:rsidP="007650CA">
      <w:pPr>
        <w:jc w:val="both"/>
      </w:pPr>
      <w:r>
        <w:t>1</w:t>
      </w:r>
      <w:r w:rsidR="00394016">
        <w:t>2</w:t>
      </w:r>
      <w:r w:rsidR="007650CA" w:rsidRPr="007650CA">
        <w:t>) наличие постоянного места работы для представителей (архивариусов) Заказчика, оборудованного персональным компьютером (далее-ПК), средствами оцифровки/копирования документов, с подключением к информационно-телекоммуникационной системе и интернету;</w:t>
      </w:r>
    </w:p>
    <w:p w14:paraId="436D77A9" w14:textId="525FEEAB" w:rsidR="007650CA" w:rsidRPr="007650CA" w:rsidRDefault="00055235" w:rsidP="007650CA">
      <w:pPr>
        <w:jc w:val="both"/>
      </w:pPr>
      <w:r>
        <w:t>1</w:t>
      </w:r>
      <w:r w:rsidR="00394016">
        <w:t>3</w:t>
      </w:r>
      <w:r w:rsidR="007650CA" w:rsidRPr="007650CA">
        <w:t xml:space="preserve">) наличие </w:t>
      </w:r>
      <w:r w:rsidR="00EA677F">
        <w:t xml:space="preserve">отдельных </w:t>
      </w:r>
      <w:r w:rsidR="007650CA" w:rsidRPr="007650CA">
        <w:t>помещений для работников (архивариусов) Исполнителя.</w:t>
      </w:r>
    </w:p>
    <w:p w14:paraId="59946982" w14:textId="77777777" w:rsidR="007650CA" w:rsidRPr="007650CA" w:rsidRDefault="007650CA" w:rsidP="007650CA">
      <w:pPr>
        <w:jc w:val="both"/>
      </w:pPr>
      <w:r w:rsidRPr="007650CA">
        <w:rPr>
          <w:b/>
          <w:bCs/>
        </w:rPr>
        <w:t>3. Систематизация дел </w:t>
      </w:r>
    </w:p>
    <w:p w14:paraId="2DA07546" w14:textId="77777777" w:rsidR="007650CA" w:rsidRPr="007650CA" w:rsidRDefault="007650CA" w:rsidP="007650CA">
      <w:pPr>
        <w:jc w:val="both"/>
      </w:pPr>
      <w:r w:rsidRPr="007650CA">
        <w:t>3.1. Осуществление систематизации управленческой документации по хронологически-структурному признаку (годам и индексам);</w:t>
      </w:r>
    </w:p>
    <w:p w14:paraId="7FBFB81F" w14:textId="77777777" w:rsidR="007650CA" w:rsidRPr="007650CA" w:rsidRDefault="007650CA" w:rsidP="007650CA">
      <w:pPr>
        <w:jc w:val="both"/>
      </w:pPr>
      <w:r w:rsidRPr="007650CA">
        <w:t>3.2. Осуществление систематизации технической документации по хронологически-тематическому признаку (годам и темам документов);</w:t>
      </w:r>
    </w:p>
    <w:p w14:paraId="79077837" w14:textId="77777777" w:rsidR="007650CA" w:rsidRPr="007650CA" w:rsidRDefault="007650CA" w:rsidP="007650CA">
      <w:pPr>
        <w:jc w:val="both"/>
      </w:pPr>
      <w:r w:rsidRPr="007650CA">
        <w:t>3.3. Размещение дел в архивные короба;</w:t>
      </w:r>
    </w:p>
    <w:p w14:paraId="2E9BD908" w14:textId="77777777" w:rsidR="007650CA" w:rsidRPr="007650CA" w:rsidRDefault="007650CA" w:rsidP="007650CA">
      <w:pPr>
        <w:jc w:val="both"/>
      </w:pPr>
      <w:r w:rsidRPr="007650CA">
        <w:lastRenderedPageBreak/>
        <w:t>3.4. Составление топографических указателей;</w:t>
      </w:r>
    </w:p>
    <w:p w14:paraId="2BE1D5E8" w14:textId="77777777" w:rsidR="007650CA" w:rsidRPr="007650CA" w:rsidRDefault="007650CA" w:rsidP="007650CA">
      <w:pPr>
        <w:jc w:val="both"/>
      </w:pPr>
      <w:r w:rsidRPr="007650CA">
        <w:t>3.5. Нанесение идентификатора каждого документа и короба (идентификаторы - уникальные штрих-коды, содержащие в себе информацию о документе: краткое описание, дата, порядковый номер, дата создания учетной формы, его месторасположение и др.);</w:t>
      </w:r>
    </w:p>
    <w:p w14:paraId="11D8027F" w14:textId="77777777" w:rsidR="007650CA" w:rsidRPr="007650CA" w:rsidRDefault="007650CA" w:rsidP="007650CA">
      <w:pPr>
        <w:jc w:val="both"/>
      </w:pPr>
      <w:r w:rsidRPr="007650CA">
        <w:t>3.6. Расстановка на стеллажах. </w:t>
      </w:r>
    </w:p>
    <w:p w14:paraId="26E4741E" w14:textId="77777777" w:rsidR="007650CA" w:rsidRPr="007650CA" w:rsidRDefault="007650CA" w:rsidP="007650CA">
      <w:pPr>
        <w:jc w:val="both"/>
      </w:pPr>
      <w:r w:rsidRPr="007650CA">
        <w:rPr>
          <w:b/>
          <w:bCs/>
        </w:rPr>
        <w:t>4. Экспертиза документов</w:t>
      </w:r>
    </w:p>
    <w:p w14:paraId="25475C4C" w14:textId="77777777" w:rsidR="007650CA" w:rsidRPr="007650CA" w:rsidRDefault="007650CA" w:rsidP="007650CA">
      <w:pPr>
        <w:jc w:val="both"/>
      </w:pPr>
      <w:r w:rsidRPr="007650CA">
        <w:t>4.1. Проведение экспертизы ценности документов, с определением:</w:t>
      </w:r>
    </w:p>
    <w:p w14:paraId="3DAC8855" w14:textId="77777777" w:rsidR="007650CA" w:rsidRPr="007650CA" w:rsidRDefault="007650CA" w:rsidP="007650CA">
      <w:pPr>
        <w:jc w:val="both"/>
      </w:pPr>
      <w:r w:rsidRPr="007650CA">
        <w:t>1) обоснованности включения в данное дело документов;</w:t>
      </w:r>
    </w:p>
    <w:p w14:paraId="1EF6EB9D" w14:textId="77777777" w:rsidR="007650CA" w:rsidRPr="007650CA" w:rsidRDefault="007650CA" w:rsidP="007650CA">
      <w:pPr>
        <w:jc w:val="both"/>
      </w:pPr>
      <w:r w:rsidRPr="007650CA">
        <w:t>2) юридической силы документов (наличие реквизитов);</w:t>
      </w:r>
    </w:p>
    <w:p w14:paraId="01B9AB7F" w14:textId="77777777" w:rsidR="007650CA" w:rsidRPr="007650CA" w:rsidRDefault="007650CA" w:rsidP="007650CA">
      <w:pPr>
        <w:jc w:val="both"/>
      </w:pPr>
      <w:r w:rsidRPr="007650CA">
        <w:t>3) наличия и правильности оформления реквизитов обложек дел;</w:t>
      </w:r>
    </w:p>
    <w:p w14:paraId="4AF4E939" w14:textId="77777777" w:rsidR="007650CA" w:rsidRPr="007650CA" w:rsidRDefault="007650CA" w:rsidP="007650CA">
      <w:pPr>
        <w:jc w:val="both"/>
      </w:pPr>
      <w:r w:rsidRPr="007650CA">
        <w:t>4) правильности нумерации листов дела; </w:t>
      </w:r>
    </w:p>
    <w:p w14:paraId="30A4117E" w14:textId="77777777" w:rsidR="007650CA" w:rsidRPr="007650CA" w:rsidRDefault="007650CA" w:rsidP="007650CA">
      <w:pPr>
        <w:jc w:val="both"/>
      </w:pPr>
      <w:r w:rsidRPr="007650CA">
        <w:t>5) физико-химического и технического состояния документов.</w:t>
      </w:r>
    </w:p>
    <w:p w14:paraId="213FDAD4" w14:textId="2FDC06C2" w:rsidR="007650CA" w:rsidRPr="007650CA" w:rsidRDefault="007650CA" w:rsidP="007650CA">
      <w:pPr>
        <w:jc w:val="both"/>
      </w:pPr>
      <w:r w:rsidRPr="007650CA">
        <w:t xml:space="preserve">4.2. Определение сроков хранения документов по Перечню типовых документов, образующихся в деятельности государственных и негосударственных организаций, с указанием срока хранения, утвержденные приказом Министра культуры и </w:t>
      </w:r>
      <w:r w:rsidR="00452F6E">
        <w:t>информации</w:t>
      </w:r>
      <w:r w:rsidRPr="007650CA">
        <w:t xml:space="preserve"> Республики Казахстан от </w:t>
      </w:r>
      <w:r w:rsidR="00452F6E">
        <w:t>17 июня 2025</w:t>
      </w:r>
      <w:r w:rsidRPr="007650CA">
        <w:t xml:space="preserve"> года №</w:t>
      </w:r>
      <w:r w:rsidR="003910CE">
        <w:t>279-</w:t>
      </w:r>
      <w:r w:rsidR="003910CE">
        <w:rPr>
          <w:lang w:val="kk-KZ"/>
        </w:rPr>
        <w:t>НҚ</w:t>
      </w:r>
      <w:r w:rsidRPr="007650CA">
        <w:t xml:space="preserve"> (далее – Перечень).</w:t>
      </w:r>
    </w:p>
    <w:p w14:paraId="29BAB881" w14:textId="77777777" w:rsidR="007650CA" w:rsidRPr="007650CA" w:rsidRDefault="007650CA" w:rsidP="007650CA">
      <w:pPr>
        <w:jc w:val="both"/>
      </w:pPr>
      <w:r w:rsidRPr="007650CA">
        <w:t>4.3. Классификация документов по срокам хранения:</w:t>
      </w:r>
    </w:p>
    <w:p w14:paraId="7B44FD42" w14:textId="77777777" w:rsidR="007650CA" w:rsidRPr="007650CA" w:rsidRDefault="007650CA" w:rsidP="007650CA">
      <w:pPr>
        <w:jc w:val="both"/>
      </w:pPr>
      <w:r w:rsidRPr="007650CA">
        <w:t>1) постоянного,</w:t>
      </w:r>
    </w:p>
    <w:p w14:paraId="20B4C95C" w14:textId="77777777" w:rsidR="007650CA" w:rsidRPr="007650CA" w:rsidRDefault="007650CA" w:rsidP="007650CA">
      <w:pPr>
        <w:jc w:val="both"/>
      </w:pPr>
      <w:r w:rsidRPr="007650CA">
        <w:t>2) временного (свыше 10 лет) хранения, </w:t>
      </w:r>
    </w:p>
    <w:p w14:paraId="529D95FA" w14:textId="77777777" w:rsidR="007650CA" w:rsidRPr="007650CA" w:rsidRDefault="007650CA" w:rsidP="007650CA">
      <w:pPr>
        <w:jc w:val="both"/>
      </w:pPr>
      <w:r w:rsidRPr="007650CA">
        <w:t>3) временного (до 5 лет) хранения, </w:t>
      </w:r>
    </w:p>
    <w:p w14:paraId="028F8392" w14:textId="77777777" w:rsidR="007650CA" w:rsidRPr="007650CA" w:rsidRDefault="007650CA" w:rsidP="007650CA">
      <w:pPr>
        <w:jc w:val="both"/>
      </w:pPr>
      <w:r w:rsidRPr="007650CA">
        <w:t>4) по личному составу, </w:t>
      </w:r>
    </w:p>
    <w:p w14:paraId="56B73328" w14:textId="77777777" w:rsidR="007650CA" w:rsidRPr="007650CA" w:rsidRDefault="007650CA" w:rsidP="007650CA">
      <w:pPr>
        <w:jc w:val="both"/>
      </w:pPr>
      <w:r w:rsidRPr="007650CA">
        <w:t>5) личных дел уволенных работников,</w:t>
      </w:r>
    </w:p>
    <w:p w14:paraId="4D326B70" w14:textId="77777777" w:rsidR="007650CA" w:rsidRPr="007650CA" w:rsidRDefault="007650CA" w:rsidP="007650CA">
      <w:pPr>
        <w:jc w:val="both"/>
      </w:pPr>
      <w:r w:rsidRPr="007650CA">
        <w:t>6) технической документации.</w:t>
      </w:r>
    </w:p>
    <w:p w14:paraId="2250735E" w14:textId="77777777" w:rsidR="007650CA" w:rsidRPr="007650CA" w:rsidRDefault="007650CA" w:rsidP="007650CA">
      <w:pPr>
        <w:jc w:val="both"/>
      </w:pPr>
      <w:r w:rsidRPr="007650CA">
        <w:rPr>
          <w:u w:val="single"/>
        </w:rPr>
        <w:t>4.4. Осуществление контроля физического состояния документов и обеспечение специальной обработки («лечение») документов, находящихся в неудовлетворительном физическом состоянии, поврежденных грибком/плесенью/насекомыми/грызунами.</w:t>
      </w:r>
    </w:p>
    <w:p w14:paraId="0366A229" w14:textId="77777777" w:rsidR="007650CA" w:rsidRPr="007650CA" w:rsidRDefault="007650CA" w:rsidP="007650CA">
      <w:pPr>
        <w:jc w:val="both"/>
      </w:pPr>
      <w:r w:rsidRPr="007650CA">
        <w:rPr>
          <w:b/>
          <w:bCs/>
        </w:rPr>
        <w:t>5. Научно-техническая обработка документов</w:t>
      </w:r>
    </w:p>
    <w:p w14:paraId="1367BD8A" w14:textId="77777777" w:rsidR="007650CA" w:rsidRPr="007650CA" w:rsidRDefault="007650CA" w:rsidP="007650CA">
      <w:pPr>
        <w:jc w:val="both"/>
      </w:pPr>
      <w:r w:rsidRPr="007650CA">
        <w:t>5.1. Упорядочение документов необходимо начать с предварительной систематизации представленных дел по годам и структурным подразделениям, если документы в состоянии россыпи – по видам документов. </w:t>
      </w:r>
    </w:p>
    <w:p w14:paraId="0DDF04EB" w14:textId="77777777" w:rsidR="007650CA" w:rsidRPr="007650CA" w:rsidRDefault="007650CA" w:rsidP="007650CA">
      <w:pPr>
        <w:jc w:val="both"/>
      </w:pPr>
      <w:r w:rsidRPr="007650CA">
        <w:lastRenderedPageBreak/>
        <w:t>5.2. Упорядочение всех документов в соответствии с Перечнем и номенклатурой дел Заказчика за соответствующий хронологический период, с полистным просмотром и анализом дел и документов. </w:t>
      </w:r>
    </w:p>
    <w:p w14:paraId="3FCC5E2C" w14:textId="77777777" w:rsidR="007650CA" w:rsidRPr="007650CA" w:rsidRDefault="007650CA" w:rsidP="007650CA">
      <w:pPr>
        <w:jc w:val="both"/>
      </w:pPr>
      <w:r w:rsidRPr="007650CA">
        <w:t>5.3. Исполнитель не должен допускать отбор документов только на основании заголовков дел.</w:t>
      </w:r>
    </w:p>
    <w:p w14:paraId="1E459DAC" w14:textId="77777777" w:rsidR="007650CA" w:rsidRPr="007650CA" w:rsidRDefault="007650CA" w:rsidP="007650CA">
      <w:pPr>
        <w:jc w:val="both"/>
      </w:pPr>
      <w:r w:rsidRPr="007650CA">
        <w:t>5.4. В процессе полистного просмотра документов Исполнитель проводит выделение дублетных экземпляров, проектов, вариантов для выделения их к уничтожению. </w:t>
      </w:r>
    </w:p>
    <w:p w14:paraId="6FBE813C" w14:textId="77777777" w:rsidR="007650CA" w:rsidRPr="007650CA" w:rsidRDefault="007650CA" w:rsidP="007650CA">
      <w:pPr>
        <w:jc w:val="both"/>
      </w:pPr>
      <w:r w:rsidRPr="007650CA">
        <w:t>5.5. При формировании дел Исполнитель должен осуществлять отнесение документов к определенному делу и систематизировать документы внутри дела. </w:t>
      </w:r>
    </w:p>
    <w:p w14:paraId="7A70CC03" w14:textId="73DF42B8" w:rsidR="007650CA" w:rsidRPr="007650CA" w:rsidRDefault="007650CA" w:rsidP="007650CA">
      <w:pPr>
        <w:jc w:val="both"/>
      </w:pPr>
      <w:r w:rsidRPr="007650CA">
        <w:t xml:space="preserve">5.6. </w:t>
      </w:r>
      <w:proofErr w:type="gramStart"/>
      <w:r w:rsidR="0080608F" w:rsidRPr="007650CA">
        <w:t>При переформировании неправильно сгруппированных документов в дела</w:t>
      </w:r>
      <w:r w:rsidR="0080608F">
        <w:t>,</w:t>
      </w:r>
      <w:proofErr w:type="gramEnd"/>
      <w:r w:rsidRPr="007650CA">
        <w:t xml:space="preserve"> дела расформировываются Исполнителем и формируются вновь. </w:t>
      </w:r>
    </w:p>
    <w:p w14:paraId="544F7A9C" w14:textId="77777777" w:rsidR="007650CA" w:rsidRPr="007650CA" w:rsidRDefault="007650CA" w:rsidP="007650CA">
      <w:pPr>
        <w:jc w:val="both"/>
      </w:pPr>
      <w:r w:rsidRPr="007650CA">
        <w:t>5.7. Оформление дел предусматривает:</w:t>
      </w:r>
    </w:p>
    <w:p w14:paraId="081FA5B1" w14:textId="77777777" w:rsidR="007650CA" w:rsidRPr="007650CA" w:rsidRDefault="007650CA" w:rsidP="007650CA">
      <w:pPr>
        <w:jc w:val="both"/>
      </w:pPr>
      <w:r w:rsidRPr="007650CA">
        <w:t>1) оформление реквизитов обложки дела; </w:t>
      </w:r>
    </w:p>
    <w:p w14:paraId="412423CF" w14:textId="77777777" w:rsidR="007650CA" w:rsidRPr="007650CA" w:rsidRDefault="007650CA" w:rsidP="007650CA">
      <w:pPr>
        <w:jc w:val="both"/>
      </w:pPr>
      <w:r w:rsidRPr="007650CA">
        <w:t>2) нумерацию листов в деле;</w:t>
      </w:r>
    </w:p>
    <w:p w14:paraId="227E91FF" w14:textId="77777777" w:rsidR="007650CA" w:rsidRPr="007650CA" w:rsidRDefault="007650CA" w:rsidP="007650CA">
      <w:pPr>
        <w:jc w:val="both"/>
      </w:pPr>
      <w:r w:rsidRPr="007650CA">
        <w:t>3) составление внутренней описи;</w:t>
      </w:r>
    </w:p>
    <w:p w14:paraId="6CB39649" w14:textId="77777777" w:rsidR="007650CA" w:rsidRPr="007650CA" w:rsidRDefault="007650CA" w:rsidP="007650CA">
      <w:pPr>
        <w:jc w:val="both"/>
      </w:pPr>
      <w:r w:rsidRPr="007650CA">
        <w:t>4) составление листа-заверителя дела;</w:t>
      </w:r>
    </w:p>
    <w:p w14:paraId="409966A1" w14:textId="77777777" w:rsidR="007650CA" w:rsidRPr="007650CA" w:rsidRDefault="007650CA" w:rsidP="007650CA">
      <w:pPr>
        <w:jc w:val="both"/>
      </w:pPr>
      <w:r w:rsidRPr="007650CA">
        <w:t>5) лист использования дела.</w:t>
      </w:r>
    </w:p>
    <w:p w14:paraId="58030EEB" w14:textId="77777777" w:rsidR="007650CA" w:rsidRPr="007650CA" w:rsidRDefault="007650CA" w:rsidP="007650CA">
      <w:pPr>
        <w:jc w:val="both"/>
      </w:pPr>
      <w:r w:rsidRPr="007650CA">
        <w:t>5.8. Оформление обложки дел предусматривает указание следующих реквизитов:</w:t>
      </w:r>
    </w:p>
    <w:p w14:paraId="086044CF" w14:textId="77777777" w:rsidR="007650CA" w:rsidRPr="007650CA" w:rsidRDefault="007650CA" w:rsidP="007650CA">
      <w:pPr>
        <w:jc w:val="both"/>
      </w:pPr>
      <w:r w:rsidRPr="007650CA">
        <w:t>1) наименование организации - указывается полностью в именительном падеже; </w:t>
      </w:r>
    </w:p>
    <w:p w14:paraId="703C8134" w14:textId="77777777" w:rsidR="007650CA" w:rsidRPr="007650CA" w:rsidRDefault="007650CA" w:rsidP="007650CA">
      <w:pPr>
        <w:jc w:val="both"/>
      </w:pPr>
      <w:r w:rsidRPr="007650CA">
        <w:t>2) наименование структурного подразделения - записывается в соответствии с утвержденной структурой Заказчика;</w:t>
      </w:r>
    </w:p>
    <w:p w14:paraId="5C359715" w14:textId="77777777" w:rsidR="007650CA" w:rsidRPr="007650CA" w:rsidRDefault="007650CA" w:rsidP="007650CA">
      <w:pPr>
        <w:jc w:val="both"/>
      </w:pPr>
      <w:r w:rsidRPr="007650CA">
        <w:t>3) номер дела - проставляется цифровое обозначение (индекс) структурного подразделения через тире – номер дела по номенклатуре дел Заказчика; </w:t>
      </w:r>
    </w:p>
    <w:p w14:paraId="0EF1EFC0" w14:textId="77777777" w:rsidR="007650CA" w:rsidRPr="007650CA" w:rsidRDefault="007650CA" w:rsidP="007650CA">
      <w:pPr>
        <w:jc w:val="both"/>
      </w:pPr>
      <w:r w:rsidRPr="007650CA">
        <w:t>4) заголовок дела - переносится из номенклатуры дел Заказчика;</w:t>
      </w:r>
    </w:p>
    <w:p w14:paraId="72875A89" w14:textId="77777777" w:rsidR="007650CA" w:rsidRPr="007650CA" w:rsidRDefault="007650CA" w:rsidP="007650CA">
      <w:pPr>
        <w:jc w:val="both"/>
      </w:pPr>
      <w:r w:rsidRPr="007650CA">
        <w:t>5) дата дела - указываются даты первого и последнего документа дела;</w:t>
      </w:r>
    </w:p>
    <w:p w14:paraId="4DA9260A" w14:textId="77777777" w:rsidR="007650CA" w:rsidRPr="007650CA" w:rsidRDefault="007650CA" w:rsidP="007650CA">
      <w:pPr>
        <w:jc w:val="both"/>
      </w:pPr>
      <w:r w:rsidRPr="007650CA">
        <w:t>6) количество листов - в соответствии с итоговой надписью;</w:t>
      </w:r>
    </w:p>
    <w:p w14:paraId="6D25399A" w14:textId="77777777" w:rsidR="007650CA" w:rsidRPr="007650CA" w:rsidRDefault="007650CA" w:rsidP="007650CA">
      <w:pPr>
        <w:jc w:val="both"/>
      </w:pPr>
      <w:r w:rsidRPr="007650CA">
        <w:t>7) срок хранения дела из номенклатуры дел Заказчика после сверки его со сроком хранения, указанным в Перечне.</w:t>
      </w:r>
    </w:p>
    <w:p w14:paraId="481FBF55" w14:textId="77777777" w:rsidR="007650CA" w:rsidRPr="007650CA" w:rsidRDefault="007650CA" w:rsidP="007650CA">
      <w:pPr>
        <w:jc w:val="both"/>
      </w:pPr>
      <w:r w:rsidRPr="007650CA">
        <w:t>5.9. Нумерация листов дела, включая резолюции, составленные на отдельном листе (фишки), кроме листа заверителя и внутренней описи, проставляется черным, мягким, графитовым карандашом в правом верхнем углу листа.</w:t>
      </w:r>
    </w:p>
    <w:p w14:paraId="04FBF96C" w14:textId="77777777" w:rsidR="007650CA" w:rsidRPr="007650CA" w:rsidRDefault="007650CA" w:rsidP="007650CA">
      <w:pPr>
        <w:jc w:val="both"/>
      </w:pPr>
      <w:r w:rsidRPr="007650CA">
        <w:lastRenderedPageBreak/>
        <w:t xml:space="preserve">5.10. </w:t>
      </w:r>
      <w:proofErr w:type="spellStart"/>
      <w:r w:rsidRPr="007650CA">
        <w:t>Заверительная</w:t>
      </w:r>
      <w:proofErr w:type="spellEnd"/>
      <w:r w:rsidRPr="007650CA">
        <w:t xml:space="preserve"> надпись составляется после завершения нумерации листов, которая подписывается ее составителем с указанием расшифровки подписи, должности и даты составления. </w:t>
      </w:r>
    </w:p>
    <w:p w14:paraId="519C5A08" w14:textId="77777777" w:rsidR="007650CA" w:rsidRPr="007650CA" w:rsidRDefault="007650CA" w:rsidP="007650CA">
      <w:pPr>
        <w:jc w:val="both"/>
      </w:pPr>
      <w:r w:rsidRPr="007650CA">
        <w:t xml:space="preserve">5.11. Дела постоянного хранения, по личному составу, личные дела уволенных работников, техническая документация подлежат прошивке лавсановой нитью не менее, чем на четыре прокола в твердую обложку из картона (толщиной не менее 3 мм) или переплетаются с учетом возможного свободного чтения текста всех документов, при этом первый и последний прокол производятся на расстоянии одного сантиметра от верхней (нижней) границы листа. </w:t>
      </w:r>
      <w:proofErr w:type="gramStart"/>
      <w:r w:rsidRPr="007650CA">
        <w:t>В случае отсутствия необходимости прошивки,</w:t>
      </w:r>
      <w:proofErr w:type="gramEnd"/>
      <w:r w:rsidRPr="007650CA">
        <w:t xml:space="preserve"> дела с технической документацией размещаются в папки с тремя клапанами на завязках.</w:t>
      </w:r>
    </w:p>
    <w:p w14:paraId="7636CEC7" w14:textId="77777777" w:rsidR="007650CA" w:rsidRPr="007650CA" w:rsidRDefault="007650CA" w:rsidP="007650CA">
      <w:pPr>
        <w:jc w:val="both"/>
      </w:pPr>
      <w:r w:rsidRPr="007650CA">
        <w:t>5.12 При подготовке дел к подшивке (переплету) металлические скрепления (булавки, скрепки и другие) из документов удаляются Исполнителем.</w:t>
      </w:r>
    </w:p>
    <w:p w14:paraId="2FA79B62" w14:textId="77777777" w:rsidR="007650CA" w:rsidRPr="007650CA" w:rsidRDefault="007650CA" w:rsidP="007650CA">
      <w:pPr>
        <w:jc w:val="both"/>
      </w:pPr>
      <w:r w:rsidRPr="007650CA">
        <w:t>5.13. Все работы по оформлению дел следует выполнять в соответствии с Правилами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утвержденных приказом Министра культуры и спорта Республики Казахстан от 25 августа 2023 года № 236.</w:t>
      </w:r>
    </w:p>
    <w:p w14:paraId="4C00D871" w14:textId="77777777" w:rsidR="007650CA" w:rsidRPr="007650CA" w:rsidRDefault="007650CA" w:rsidP="007650CA">
      <w:pPr>
        <w:jc w:val="both"/>
      </w:pPr>
      <w:r w:rsidRPr="007650CA">
        <w:rPr>
          <w:u w:val="single"/>
        </w:rPr>
        <w:t>5.14. Составление по итогам проведения научно-технической обработки следующих документов:</w:t>
      </w:r>
    </w:p>
    <w:p w14:paraId="577C38B9" w14:textId="77777777" w:rsidR="007650CA" w:rsidRPr="007650CA" w:rsidRDefault="007650CA" w:rsidP="007650CA">
      <w:pPr>
        <w:jc w:val="both"/>
      </w:pPr>
      <w:r w:rsidRPr="007650CA">
        <w:t>1) опись дел постоянного хранения;</w:t>
      </w:r>
    </w:p>
    <w:p w14:paraId="5398EA98" w14:textId="77777777" w:rsidR="007650CA" w:rsidRPr="007650CA" w:rsidRDefault="007650CA" w:rsidP="007650CA">
      <w:pPr>
        <w:jc w:val="both"/>
      </w:pPr>
      <w:r w:rsidRPr="007650CA">
        <w:t>2) опись дел временного (свыше 10 лет) хранения; </w:t>
      </w:r>
    </w:p>
    <w:p w14:paraId="2C6CBDCF" w14:textId="77777777" w:rsidR="007650CA" w:rsidRPr="007650CA" w:rsidRDefault="007650CA" w:rsidP="007650CA">
      <w:pPr>
        <w:jc w:val="both"/>
      </w:pPr>
      <w:r w:rsidRPr="007650CA">
        <w:t>3) опись временного (до 5 лет) хранения;</w:t>
      </w:r>
    </w:p>
    <w:p w14:paraId="62BA79F3" w14:textId="77777777" w:rsidR="007650CA" w:rsidRPr="007650CA" w:rsidRDefault="007650CA" w:rsidP="007650CA">
      <w:pPr>
        <w:jc w:val="both"/>
      </w:pPr>
      <w:r w:rsidRPr="007650CA">
        <w:t>4) опись дел по личному составу; </w:t>
      </w:r>
    </w:p>
    <w:p w14:paraId="26E5519F" w14:textId="77777777" w:rsidR="007650CA" w:rsidRPr="007650CA" w:rsidRDefault="007650CA" w:rsidP="007650CA">
      <w:pPr>
        <w:jc w:val="both"/>
      </w:pPr>
      <w:r w:rsidRPr="007650CA">
        <w:t>5) опись личных дел, уволенных работников;</w:t>
      </w:r>
    </w:p>
    <w:p w14:paraId="4678FB48" w14:textId="77777777" w:rsidR="007650CA" w:rsidRPr="007650CA" w:rsidRDefault="007650CA" w:rsidP="007650CA">
      <w:pPr>
        <w:jc w:val="both"/>
      </w:pPr>
      <w:r w:rsidRPr="007650CA">
        <w:t>6) опись дел технической документации; </w:t>
      </w:r>
    </w:p>
    <w:p w14:paraId="2A4CCDAD" w14:textId="77777777" w:rsidR="007650CA" w:rsidRPr="007650CA" w:rsidRDefault="007650CA" w:rsidP="007650CA">
      <w:pPr>
        <w:jc w:val="both"/>
      </w:pPr>
      <w:r w:rsidRPr="007650CA">
        <w:t>7) акт о выделении к уничтожению документов, не подлежащих хранению.</w:t>
      </w:r>
    </w:p>
    <w:p w14:paraId="5F7B3B7D" w14:textId="77777777" w:rsidR="007650CA" w:rsidRPr="007650CA" w:rsidRDefault="007650CA" w:rsidP="007650CA">
      <w:pPr>
        <w:jc w:val="both"/>
      </w:pPr>
      <w:r w:rsidRPr="007650CA">
        <w:rPr>
          <w:u w:val="single"/>
        </w:rPr>
        <w:t>5.15. Вынесение на утверждение экспертно-проверочной комиссии государственного архива и утверждение руководством Заказчика итоговых документов НТО, после согласования экспертной комиссией Заказчика.</w:t>
      </w:r>
    </w:p>
    <w:p w14:paraId="15A61BDB" w14:textId="77777777" w:rsidR="007650CA" w:rsidRPr="007650CA" w:rsidRDefault="007650CA" w:rsidP="007650CA">
      <w:pPr>
        <w:jc w:val="both"/>
      </w:pPr>
      <w:r w:rsidRPr="007650CA">
        <w:rPr>
          <w:b/>
          <w:bCs/>
        </w:rPr>
        <w:t>6. Сканирование документов на бумажных носителях </w:t>
      </w:r>
    </w:p>
    <w:p w14:paraId="20875430" w14:textId="77777777" w:rsidR="007650CA" w:rsidRPr="007650CA" w:rsidRDefault="007650CA" w:rsidP="007650CA">
      <w:pPr>
        <w:jc w:val="both"/>
      </w:pPr>
      <w:r w:rsidRPr="007650CA">
        <w:rPr>
          <w:u w:val="single"/>
        </w:rPr>
        <w:t>Сканированию подлежат все документы долгосрочного и постоянного сроков хранения.</w:t>
      </w:r>
    </w:p>
    <w:p w14:paraId="02B56EB0" w14:textId="77777777" w:rsidR="007650CA" w:rsidRPr="007650CA" w:rsidRDefault="007650CA" w:rsidP="007650CA">
      <w:pPr>
        <w:jc w:val="both"/>
      </w:pPr>
      <w:r w:rsidRPr="007650CA">
        <w:lastRenderedPageBreak/>
        <w:t>6.1. Подготовка дел к сканированию, при необходимости расшивка дел, с обязательным сохранением порядка листов в расшитом деле в соответствии с нумерацией;</w:t>
      </w:r>
    </w:p>
    <w:p w14:paraId="056400BA" w14:textId="77777777" w:rsidR="007650CA" w:rsidRPr="007650CA" w:rsidRDefault="007650CA" w:rsidP="007650CA">
      <w:pPr>
        <w:jc w:val="both"/>
      </w:pPr>
      <w:r w:rsidRPr="007650CA">
        <w:t>6.2. Сканирование дел, включая обложку дела, листа использования, все листы дела с оборотом (за исключением чистых листов) и листа-заверитель в соответствии с техническими требованиями Заказчика. </w:t>
      </w:r>
    </w:p>
    <w:p w14:paraId="687C882F" w14:textId="77777777" w:rsidR="007650CA" w:rsidRPr="007650CA" w:rsidRDefault="007650CA" w:rsidP="007650CA">
      <w:pPr>
        <w:jc w:val="both"/>
      </w:pPr>
      <w:r w:rsidRPr="007650CA">
        <w:t>6.3. Группировка образов в папки соответственно описи, дела (многостраничный документ).</w:t>
      </w:r>
    </w:p>
    <w:p w14:paraId="0C814EC8" w14:textId="77777777" w:rsidR="007650CA" w:rsidRPr="007650CA" w:rsidRDefault="007650CA" w:rsidP="007650CA">
      <w:pPr>
        <w:jc w:val="both"/>
      </w:pPr>
      <w:r w:rsidRPr="007650CA">
        <w:t>6.4. Заполнение карточек дел с содержанием следующих полей: </w:t>
      </w:r>
    </w:p>
    <w:p w14:paraId="57B7FF6F" w14:textId="77777777" w:rsidR="007650CA" w:rsidRPr="007650CA" w:rsidRDefault="007650CA" w:rsidP="007650CA">
      <w:pPr>
        <w:jc w:val="both"/>
      </w:pPr>
      <w:r w:rsidRPr="007650CA">
        <w:t>1) номер документа;</w:t>
      </w:r>
    </w:p>
    <w:p w14:paraId="48CF28AE" w14:textId="77777777" w:rsidR="007650CA" w:rsidRPr="007650CA" w:rsidRDefault="007650CA" w:rsidP="007650CA">
      <w:pPr>
        <w:jc w:val="both"/>
      </w:pPr>
      <w:r w:rsidRPr="007650CA">
        <w:t>2) дата документа; </w:t>
      </w:r>
    </w:p>
    <w:p w14:paraId="4E586F81" w14:textId="77777777" w:rsidR="007650CA" w:rsidRPr="007650CA" w:rsidRDefault="007650CA" w:rsidP="007650CA">
      <w:pPr>
        <w:jc w:val="both"/>
      </w:pPr>
      <w:r w:rsidRPr="007650CA">
        <w:t>3) краткое содержание документа;</w:t>
      </w:r>
    </w:p>
    <w:p w14:paraId="31BA8EF7" w14:textId="77777777" w:rsidR="007650CA" w:rsidRPr="007650CA" w:rsidRDefault="007650CA" w:rsidP="007650CA">
      <w:pPr>
        <w:jc w:val="both"/>
      </w:pPr>
      <w:r w:rsidRPr="007650CA">
        <w:t>4) место хранения; </w:t>
      </w:r>
    </w:p>
    <w:p w14:paraId="5D0B712C" w14:textId="77777777" w:rsidR="007650CA" w:rsidRPr="007650CA" w:rsidRDefault="007650CA" w:rsidP="007650CA">
      <w:pPr>
        <w:jc w:val="both"/>
      </w:pPr>
      <w:r w:rsidRPr="007650CA">
        <w:t>5) данные о деле, к которому относится документ, с привязкой к карточке документа графических образов документов.</w:t>
      </w:r>
    </w:p>
    <w:p w14:paraId="1B017DDA" w14:textId="77777777" w:rsidR="007650CA" w:rsidRPr="007650CA" w:rsidRDefault="007650CA" w:rsidP="007650CA">
      <w:pPr>
        <w:jc w:val="both"/>
      </w:pPr>
      <w:r w:rsidRPr="007650CA">
        <w:t>6.5. Загрузка учетных данных (поисковых индексов и файлов) документов в базу данных.</w:t>
      </w:r>
    </w:p>
    <w:p w14:paraId="2345D802" w14:textId="77777777" w:rsidR="007650CA" w:rsidRPr="007650CA" w:rsidRDefault="007650CA" w:rsidP="007650CA">
      <w:pPr>
        <w:jc w:val="both"/>
      </w:pPr>
      <w:r w:rsidRPr="007650CA">
        <w:t>6.6. Проведение распознавания документов и заполнение в базе данных индекса для контекстного поиска по содержанию документов, полученных в результате распознавания.</w:t>
      </w:r>
    </w:p>
    <w:p w14:paraId="497C86F7" w14:textId="77777777" w:rsidR="007650CA" w:rsidRPr="007650CA" w:rsidRDefault="007650CA" w:rsidP="007650CA">
      <w:pPr>
        <w:jc w:val="both"/>
      </w:pPr>
      <w:r w:rsidRPr="007650CA">
        <w:t>6.7. Перевод описей дел в формат электронной базы данных с созданием индексов дел, включая индексы для контекстного поиска, с переносом полного названия дел из описи в соответствующие поля базы данных. При этом информация, не соответствующая полю, незаполненное поле или поле, заполненное частично, считаются ошибками при наличии требуемой информации в документе-первоисточнике).</w:t>
      </w:r>
    </w:p>
    <w:p w14:paraId="49527B16" w14:textId="77777777" w:rsidR="007650CA" w:rsidRPr="007650CA" w:rsidRDefault="007650CA" w:rsidP="007650CA">
      <w:pPr>
        <w:jc w:val="both"/>
      </w:pPr>
      <w:r w:rsidRPr="007650CA">
        <w:t>6.8. Поддержка маркировки дел, возможность фиксации приема-передачи дел.</w:t>
      </w:r>
    </w:p>
    <w:p w14:paraId="7C48CE29" w14:textId="77777777" w:rsidR="007650CA" w:rsidRPr="007650CA" w:rsidRDefault="007650CA" w:rsidP="007650CA">
      <w:pPr>
        <w:jc w:val="both"/>
      </w:pPr>
      <w:r w:rsidRPr="007650CA">
        <w:t>6.9.     Ведение описи носителей информации Заказчика с возможностью сквозного поиска по параметрам, указанным Заказчиком.</w:t>
      </w:r>
    </w:p>
    <w:p w14:paraId="1019EC90" w14:textId="77777777" w:rsidR="007650CA" w:rsidRPr="007650CA" w:rsidRDefault="007650CA" w:rsidP="007650CA">
      <w:pPr>
        <w:jc w:val="both"/>
      </w:pPr>
      <w:r w:rsidRPr="007650CA">
        <w:t>6.10.    Обеспечение хранения, просматривания и выгрузки электронных копий документов.</w:t>
      </w:r>
    </w:p>
    <w:p w14:paraId="4D9518EB" w14:textId="77777777" w:rsidR="007650CA" w:rsidRPr="007650CA" w:rsidRDefault="007650CA" w:rsidP="007650CA">
      <w:pPr>
        <w:jc w:val="both"/>
      </w:pPr>
      <w:r w:rsidRPr="007650CA">
        <w:t>6.11.    Сохранение истории перемещения документов/дел в ходе выполнения работ и стадии выполнения запросов на предоставление копий или оригиналов документов.</w:t>
      </w:r>
    </w:p>
    <w:p w14:paraId="6BE9C995" w14:textId="77777777" w:rsidR="007650CA" w:rsidRPr="007650CA" w:rsidRDefault="007650CA" w:rsidP="007650CA">
      <w:pPr>
        <w:jc w:val="both"/>
      </w:pPr>
      <w:r w:rsidRPr="007650CA">
        <w:t xml:space="preserve">6.12.    Осуществление поиска необходимых документов/дел, просмотр электронных копий документов, соответствующих поисковому запросу, в том числе в рамках </w:t>
      </w:r>
      <w:r w:rsidRPr="007650CA">
        <w:lastRenderedPageBreak/>
        <w:t>контекстного поиска информации, распечатка перечня дел, документов, образов документов.</w:t>
      </w:r>
    </w:p>
    <w:p w14:paraId="02E74DA5" w14:textId="77777777" w:rsidR="007650CA" w:rsidRPr="007650CA" w:rsidRDefault="007650CA" w:rsidP="007650CA">
      <w:pPr>
        <w:jc w:val="both"/>
      </w:pPr>
      <w:r w:rsidRPr="007650CA">
        <w:t>6.13.    Осуществление выгрузки всей информации, содержащейся в базе данных с описанием структуры выгруженных файлов для экспорта данных в другие учетные и поисковые системы, в том числе в электронную систему Заказчика.</w:t>
      </w:r>
    </w:p>
    <w:p w14:paraId="7E9A77CC" w14:textId="77777777" w:rsidR="007650CA" w:rsidRPr="007650CA" w:rsidRDefault="007650CA" w:rsidP="007650CA">
      <w:pPr>
        <w:jc w:val="both"/>
      </w:pPr>
      <w:r w:rsidRPr="007650CA">
        <w:t>6.14.    Разграничение прав доступа работников Заказчика к базам данных.</w:t>
      </w:r>
    </w:p>
    <w:p w14:paraId="06F2CA8C" w14:textId="77777777" w:rsidR="007650CA" w:rsidRPr="007650CA" w:rsidRDefault="007650CA" w:rsidP="007650CA">
      <w:pPr>
        <w:jc w:val="both"/>
      </w:pPr>
      <w:r w:rsidRPr="007650CA">
        <w:t>6.15.    Использование базы данных работниками Заказчика со своих рабочих мест, при этом работники должны видеть информацию о делах только в рамках своих полномочий.</w:t>
      </w:r>
    </w:p>
    <w:p w14:paraId="2B510399" w14:textId="77777777" w:rsidR="007650CA" w:rsidRPr="007650CA" w:rsidRDefault="007650CA" w:rsidP="007650CA">
      <w:pPr>
        <w:jc w:val="both"/>
      </w:pPr>
      <w:r w:rsidRPr="007650CA">
        <w:t>6.16.    Содержание информации о конкретных работниках Заказчика, осуществлявших операции в базе данных, с внесением информации о выдаче и возврате дел.</w:t>
      </w:r>
    </w:p>
    <w:p w14:paraId="5E03DAE6" w14:textId="77777777" w:rsidR="007650CA" w:rsidRPr="007650CA" w:rsidRDefault="007650CA" w:rsidP="007650CA">
      <w:pPr>
        <w:jc w:val="both"/>
      </w:pPr>
      <w:r w:rsidRPr="007650CA">
        <w:t>6.17. Предоставление Заказчику инструкции, содержащую сведения о структуре базы данных, порядке загрузки и эксплуатации массивов информации (со скриншотами).</w:t>
      </w:r>
    </w:p>
    <w:p w14:paraId="54F18CFC" w14:textId="77777777" w:rsidR="007650CA" w:rsidRPr="007650CA" w:rsidRDefault="007650CA" w:rsidP="007650CA">
      <w:pPr>
        <w:jc w:val="both"/>
      </w:pPr>
      <w:r w:rsidRPr="007650CA">
        <w:t>6.18. Передача Заказчику базы данных, отсканированных образов документов в виде страхового фонда на информационном носителе (массивы файлов, содержащих графические образы страниц документов-первоисточников (дел), сгруппированные в папки соответственно описи дела.  </w:t>
      </w:r>
    </w:p>
    <w:p w14:paraId="51BA7ACF" w14:textId="77777777" w:rsidR="007650CA" w:rsidRPr="007650CA" w:rsidRDefault="007650CA" w:rsidP="007650CA">
      <w:pPr>
        <w:jc w:val="both"/>
      </w:pPr>
      <w:r w:rsidRPr="007650CA">
        <w:rPr>
          <w:b/>
          <w:bCs/>
        </w:rPr>
        <w:t>7. Создание учетных форм документов </w:t>
      </w:r>
    </w:p>
    <w:p w14:paraId="7A063A2D" w14:textId="77777777" w:rsidR="007650CA" w:rsidRPr="007650CA" w:rsidRDefault="007650CA" w:rsidP="007650CA">
      <w:pPr>
        <w:jc w:val="both"/>
      </w:pPr>
      <w:r w:rsidRPr="007650CA">
        <w:t>7.1. Учет документов в хранилище необходимо реализовать следующим образом:</w:t>
      </w:r>
    </w:p>
    <w:p w14:paraId="5BF2CE87" w14:textId="77777777" w:rsidR="007650CA" w:rsidRPr="007650CA" w:rsidRDefault="007650CA" w:rsidP="007650CA">
      <w:pPr>
        <w:jc w:val="both"/>
      </w:pPr>
      <w:r w:rsidRPr="007650CA">
        <w:t>1) Присвоение уникальных идентификационных номеров (штрих-кодов) для коробов, дел и документов;</w:t>
      </w:r>
    </w:p>
    <w:p w14:paraId="0CE9E664" w14:textId="77777777" w:rsidR="007650CA" w:rsidRPr="007650CA" w:rsidRDefault="007650CA" w:rsidP="007650CA">
      <w:pPr>
        <w:jc w:val="both"/>
      </w:pPr>
      <w:r w:rsidRPr="007650CA">
        <w:t>2) Оформление топографических карточек коробок с указанием: наименование компании, порядковый номер, вид документов, штрих-код;</w:t>
      </w:r>
    </w:p>
    <w:p w14:paraId="04383989" w14:textId="77777777" w:rsidR="007650CA" w:rsidRPr="007650CA" w:rsidRDefault="007650CA" w:rsidP="007650CA">
      <w:pPr>
        <w:jc w:val="both"/>
      </w:pPr>
      <w:r w:rsidRPr="007650CA">
        <w:t>3) Составление внутренней описи коробки: порядковый номер, номер документа, наименование документа, количество документов;</w:t>
      </w:r>
    </w:p>
    <w:p w14:paraId="7C0400E0" w14:textId="77777777" w:rsidR="007650CA" w:rsidRPr="007650CA" w:rsidRDefault="007650CA" w:rsidP="007650CA">
      <w:pPr>
        <w:jc w:val="both"/>
      </w:pPr>
      <w:r w:rsidRPr="007650CA">
        <w:t>4) Обеспечение в системе учета документов автоматической привязки коробов с документами к точному расположению в архивном хранилище в следующем виде: хранилище №___, секция №__, ряд №__, стеллаж №__, полка №__;</w:t>
      </w:r>
    </w:p>
    <w:p w14:paraId="40A295D9" w14:textId="77777777" w:rsidR="007650CA" w:rsidRPr="007650CA" w:rsidRDefault="007650CA" w:rsidP="007650CA">
      <w:pPr>
        <w:jc w:val="both"/>
      </w:pPr>
      <w:r w:rsidRPr="007650CA">
        <w:t>5) Отображение в системе учета документов информации о коробке: наименование компании, уникальный номер (штрих-код), краткое описание, дата, порядковый номер/дополнительный номер, дата создания учетной формы, местонахождение (в архиве/вне архива/ожидает регистрации/ожидает вывоза);</w:t>
      </w:r>
    </w:p>
    <w:p w14:paraId="385B8511" w14:textId="77777777" w:rsidR="007650CA" w:rsidRPr="007650CA" w:rsidRDefault="007650CA" w:rsidP="007650CA">
      <w:pPr>
        <w:jc w:val="both"/>
      </w:pPr>
      <w:r w:rsidRPr="007650CA">
        <w:t xml:space="preserve">6) Отображение информации о делах (папках) в системе учета документов: наименование компании, привязка к уникальному номеру (штрих-коду) коробки, </w:t>
      </w:r>
      <w:r w:rsidRPr="007650CA">
        <w:lastRenderedPageBreak/>
        <w:t>уникальный номер (штрих-код), краткое описание, дата, порядковый номер/дополнительный номер, дата создания учетной формы, местонахождение (в коробке/вне коробки).</w:t>
      </w:r>
    </w:p>
    <w:p w14:paraId="2A0CB1D9" w14:textId="77777777" w:rsidR="007650CA" w:rsidRPr="007650CA" w:rsidRDefault="007650CA" w:rsidP="007650CA">
      <w:pPr>
        <w:jc w:val="both"/>
      </w:pPr>
      <w:r w:rsidRPr="007650CA">
        <w:t>7.2. Формирование сводных описей дел постоянного, временного (свыше 10 лет) хранения, временного (до 5 лет) хранения, по личному составу, личных дел уволенных работников, технической документации, с включением:</w:t>
      </w:r>
    </w:p>
    <w:p w14:paraId="440F8F0C" w14:textId="77777777" w:rsidR="007650CA" w:rsidRPr="007650CA" w:rsidRDefault="007650CA" w:rsidP="007650CA">
      <w:pPr>
        <w:jc w:val="both"/>
      </w:pPr>
      <w:r w:rsidRPr="007650CA">
        <w:t>1)   порядкового номера дела;</w:t>
      </w:r>
    </w:p>
    <w:p w14:paraId="23EFA890" w14:textId="77777777" w:rsidR="007650CA" w:rsidRPr="007650CA" w:rsidRDefault="007650CA" w:rsidP="007650CA">
      <w:pPr>
        <w:jc w:val="both"/>
      </w:pPr>
      <w:r w:rsidRPr="007650CA">
        <w:t>2)   делопроизводственного индекса или производственного номера;</w:t>
      </w:r>
    </w:p>
    <w:p w14:paraId="3C2250B0" w14:textId="77777777" w:rsidR="007650CA" w:rsidRPr="007650CA" w:rsidRDefault="007650CA" w:rsidP="007650CA">
      <w:pPr>
        <w:jc w:val="both"/>
      </w:pPr>
      <w:r w:rsidRPr="007650CA">
        <w:t>3)  заголовка дела;</w:t>
      </w:r>
    </w:p>
    <w:p w14:paraId="0B7E4882" w14:textId="77777777" w:rsidR="007650CA" w:rsidRPr="007650CA" w:rsidRDefault="007650CA" w:rsidP="007650CA">
      <w:pPr>
        <w:jc w:val="both"/>
      </w:pPr>
      <w:r w:rsidRPr="007650CA">
        <w:t>4)   крайних дат документов;</w:t>
      </w:r>
    </w:p>
    <w:p w14:paraId="06B04B2B" w14:textId="77777777" w:rsidR="007650CA" w:rsidRPr="007650CA" w:rsidRDefault="007650CA" w:rsidP="007650CA">
      <w:pPr>
        <w:jc w:val="both"/>
      </w:pPr>
      <w:r w:rsidRPr="007650CA">
        <w:t>5)   количество листов в деле;</w:t>
      </w:r>
    </w:p>
    <w:p w14:paraId="34405CFB" w14:textId="77777777" w:rsidR="007650CA" w:rsidRPr="007650CA" w:rsidRDefault="007650CA" w:rsidP="007650CA">
      <w:pPr>
        <w:jc w:val="both"/>
      </w:pPr>
      <w:r w:rsidRPr="007650CA">
        <w:t xml:space="preserve">6)   указания на </w:t>
      </w:r>
      <w:proofErr w:type="spellStart"/>
      <w:r w:rsidRPr="007650CA">
        <w:t>копийность</w:t>
      </w:r>
      <w:proofErr w:type="spellEnd"/>
      <w:r w:rsidRPr="007650CA">
        <w:t xml:space="preserve"> документов;</w:t>
      </w:r>
    </w:p>
    <w:p w14:paraId="243BD10B" w14:textId="77777777" w:rsidR="007650CA" w:rsidRPr="007650CA" w:rsidRDefault="007650CA" w:rsidP="007650CA">
      <w:pPr>
        <w:jc w:val="both"/>
      </w:pPr>
      <w:r w:rsidRPr="007650CA">
        <w:t>7)    способа воспроизведения документов.</w:t>
      </w:r>
    </w:p>
    <w:p w14:paraId="25CF4DE4" w14:textId="77777777" w:rsidR="007650CA" w:rsidRPr="007650CA" w:rsidRDefault="007650CA" w:rsidP="007650CA">
      <w:pPr>
        <w:jc w:val="both"/>
      </w:pPr>
      <w:r w:rsidRPr="007650CA">
        <w:t>7.3.  Создание справочного аппарата с включением:</w:t>
      </w:r>
    </w:p>
    <w:p w14:paraId="1CEBF4D4" w14:textId="77777777" w:rsidR="007650CA" w:rsidRPr="007650CA" w:rsidRDefault="007650CA" w:rsidP="007650CA">
      <w:pPr>
        <w:jc w:val="both"/>
      </w:pPr>
      <w:r w:rsidRPr="007650CA">
        <w:t>1)   исторической справки;</w:t>
      </w:r>
    </w:p>
    <w:p w14:paraId="231C2A0E" w14:textId="77777777" w:rsidR="007650CA" w:rsidRPr="007650CA" w:rsidRDefault="007650CA" w:rsidP="007650CA">
      <w:pPr>
        <w:jc w:val="both"/>
      </w:pPr>
      <w:r w:rsidRPr="007650CA">
        <w:t>2)  титульного листа по форме, утверждаемой уполномоченным органом;</w:t>
      </w:r>
    </w:p>
    <w:p w14:paraId="0A86280A" w14:textId="77777777" w:rsidR="007650CA" w:rsidRPr="007650CA" w:rsidRDefault="007650CA" w:rsidP="007650CA">
      <w:pPr>
        <w:jc w:val="both"/>
      </w:pPr>
      <w:r w:rsidRPr="007650CA">
        <w:t>3)  содержания (оглавления);</w:t>
      </w:r>
    </w:p>
    <w:p w14:paraId="57BAD003" w14:textId="77777777" w:rsidR="007650CA" w:rsidRPr="007650CA" w:rsidRDefault="007650CA" w:rsidP="007650CA">
      <w:pPr>
        <w:jc w:val="both"/>
      </w:pPr>
      <w:r w:rsidRPr="007650CA">
        <w:t>4)  предисловия;</w:t>
      </w:r>
    </w:p>
    <w:p w14:paraId="34CAEEC3" w14:textId="77777777" w:rsidR="007650CA" w:rsidRPr="007650CA" w:rsidRDefault="007650CA" w:rsidP="007650CA">
      <w:pPr>
        <w:jc w:val="both"/>
      </w:pPr>
      <w:r w:rsidRPr="007650CA">
        <w:t>5)  списка сокращений;</w:t>
      </w:r>
    </w:p>
    <w:p w14:paraId="6836895A" w14:textId="77777777" w:rsidR="007650CA" w:rsidRPr="007650CA" w:rsidRDefault="007650CA" w:rsidP="007650CA">
      <w:pPr>
        <w:jc w:val="both"/>
      </w:pPr>
      <w:r w:rsidRPr="007650CA">
        <w:t>6)  заключения.</w:t>
      </w:r>
    </w:p>
    <w:p w14:paraId="0F402BB9" w14:textId="77777777" w:rsidR="007650CA" w:rsidRPr="007650CA" w:rsidRDefault="007650CA" w:rsidP="007650CA">
      <w:pPr>
        <w:jc w:val="both"/>
      </w:pPr>
      <w:r w:rsidRPr="007650CA">
        <w:rPr>
          <w:b/>
          <w:bCs/>
        </w:rPr>
        <w:t>8. Представление интересов Заказчика в государственных архивах</w:t>
      </w:r>
    </w:p>
    <w:p w14:paraId="2BDA0C82" w14:textId="77777777" w:rsidR="007650CA" w:rsidRPr="007650CA" w:rsidRDefault="007650CA" w:rsidP="007650CA">
      <w:pPr>
        <w:jc w:val="both"/>
      </w:pPr>
      <w:r w:rsidRPr="007650CA">
        <w:t>8.1.     Представление интересов Заказчика в государственных архивах. </w:t>
      </w:r>
    </w:p>
    <w:p w14:paraId="671EA8D2" w14:textId="77777777" w:rsidR="007650CA" w:rsidRPr="007650CA" w:rsidRDefault="007650CA" w:rsidP="007650CA">
      <w:pPr>
        <w:jc w:val="both"/>
      </w:pPr>
      <w:r w:rsidRPr="007650CA">
        <w:t>8.2.     Подготовка дел к передаче на хранение в государственные архивы, включая организацию проведения экспертизы ценности документов Заказчика представителями государственного архива, техническую обработку дел, согласно требованиям, предъявленным государственным архивом (шифрование, систематизация в архивные короба).</w:t>
      </w:r>
    </w:p>
    <w:p w14:paraId="1E3F7913" w14:textId="77777777" w:rsidR="007650CA" w:rsidRPr="007650CA" w:rsidRDefault="007650CA" w:rsidP="007650CA">
      <w:pPr>
        <w:jc w:val="both"/>
      </w:pPr>
      <w:r w:rsidRPr="007650CA">
        <w:t>8.3.     Организация вынесения описей дел и актов о выделении к уничтожению документов, не подлежащих хранению, на утверждение экспертно-проверочной комиссии государственного архива.</w:t>
      </w:r>
    </w:p>
    <w:p w14:paraId="0414A041" w14:textId="77777777" w:rsidR="007650CA" w:rsidRPr="007650CA" w:rsidRDefault="007650CA" w:rsidP="007650CA">
      <w:pPr>
        <w:jc w:val="both"/>
      </w:pPr>
      <w:r w:rsidRPr="007650CA">
        <w:t>8.4.     Передача документов долгосрочного хранения на государственное хранение в государственный архив, с получением акта приема-передачи дел.</w:t>
      </w:r>
    </w:p>
    <w:p w14:paraId="265482A1" w14:textId="77777777" w:rsidR="007650CA" w:rsidRPr="007650CA" w:rsidRDefault="007650CA" w:rsidP="007650CA">
      <w:pPr>
        <w:jc w:val="both"/>
      </w:pPr>
      <w:r w:rsidRPr="007650CA">
        <w:rPr>
          <w:b/>
          <w:bCs/>
        </w:rPr>
        <w:lastRenderedPageBreak/>
        <w:t>9. Услуги по конфиденциальному уничтожению документов</w:t>
      </w:r>
    </w:p>
    <w:p w14:paraId="132429FE" w14:textId="77777777" w:rsidR="007650CA" w:rsidRPr="007650CA" w:rsidRDefault="007650CA" w:rsidP="007650CA">
      <w:pPr>
        <w:jc w:val="both"/>
      </w:pPr>
      <w:r w:rsidRPr="007650CA">
        <w:t>9.1. Отбор документов на бумажных и электронных носителях информации, включенных в акт о выделении к уничтожению документов, не подлежащих хранению, для утилизации. </w:t>
      </w:r>
    </w:p>
    <w:p w14:paraId="6D6B9E08" w14:textId="77777777" w:rsidR="007650CA" w:rsidRPr="007650CA" w:rsidRDefault="007650CA" w:rsidP="007650CA">
      <w:pPr>
        <w:jc w:val="both"/>
      </w:pPr>
      <w:r w:rsidRPr="007650CA">
        <w:t>9.2.    Подписание соглашения о неразглашении конфиденциальной информации, ставшей известной в процессе выполнения условий Договора. </w:t>
      </w:r>
    </w:p>
    <w:p w14:paraId="549A91EA" w14:textId="77777777" w:rsidR="007650CA" w:rsidRPr="007650CA" w:rsidRDefault="007650CA" w:rsidP="007650CA">
      <w:pPr>
        <w:jc w:val="both"/>
      </w:pPr>
      <w:r w:rsidRPr="007650CA">
        <w:t>9.3.    Уничтожение документов, не подлежащих хранению (после сканирования), в том числе хранящихся в хранилище Заказчика, способом, исключающим возможность их восстановления с предоставлением Заказчику акта утилизации.</w:t>
      </w:r>
    </w:p>
    <w:p w14:paraId="48DCA555" w14:textId="77777777" w:rsidR="007650CA" w:rsidRPr="007650CA" w:rsidRDefault="007650CA" w:rsidP="007650CA">
      <w:pPr>
        <w:jc w:val="both"/>
      </w:pPr>
      <w:r w:rsidRPr="007650CA">
        <w:rPr>
          <w:b/>
          <w:bCs/>
        </w:rPr>
        <w:t>10. Обеспечение доступа работникам Заказчика к архивным документам на бумажных и электронных носителях информации</w:t>
      </w:r>
    </w:p>
    <w:p w14:paraId="53BF9A39" w14:textId="77777777" w:rsidR="007650CA" w:rsidRPr="007650CA" w:rsidRDefault="007650CA" w:rsidP="007650CA">
      <w:pPr>
        <w:jc w:val="both"/>
      </w:pPr>
      <w:r w:rsidRPr="007650CA">
        <w:t>10.1. Предоставление оперативного доступа (в течение одного рабочего дня) работникам Заказчика к оригиналам документов.</w:t>
      </w:r>
    </w:p>
    <w:p w14:paraId="788C6F92" w14:textId="77777777" w:rsidR="007650CA" w:rsidRPr="007650CA" w:rsidRDefault="007650CA" w:rsidP="007650CA">
      <w:pPr>
        <w:jc w:val="both"/>
      </w:pPr>
      <w:r w:rsidRPr="007650CA">
        <w:t>10.2. Изъятие и доставка коробов с документами из специализированного хранилища Исполнителя в течение одного рабочего дня.</w:t>
      </w:r>
    </w:p>
    <w:p w14:paraId="3EA11F56" w14:textId="77777777" w:rsidR="007650CA" w:rsidRPr="007650CA" w:rsidRDefault="007650CA" w:rsidP="007650CA">
      <w:pPr>
        <w:jc w:val="both"/>
      </w:pPr>
      <w:r w:rsidRPr="007650CA">
        <w:t>10.3. Поиск документов по запросам работников Заказчика.</w:t>
      </w:r>
    </w:p>
    <w:p w14:paraId="463C0447" w14:textId="77777777" w:rsidR="007650CA" w:rsidRPr="007650CA" w:rsidRDefault="007650CA" w:rsidP="007650CA">
      <w:pPr>
        <w:jc w:val="both"/>
      </w:pPr>
      <w:r w:rsidRPr="007650CA">
        <w:t>10.4. Обеспечение доступа работникам Заказчика к документам необходимо осуществлять следующим образом:</w:t>
      </w:r>
    </w:p>
    <w:p w14:paraId="077CF010" w14:textId="77777777" w:rsidR="007650CA" w:rsidRPr="007650CA" w:rsidRDefault="007650CA" w:rsidP="007650CA">
      <w:pPr>
        <w:jc w:val="both"/>
      </w:pPr>
      <w:r w:rsidRPr="007650CA">
        <w:t>1) Заказчик создает заявку на доставку, приемку, доступ, сканирование и уничтожение документов, возможно создание в личном кабинете Заказчика на специализированном защищенном портале.</w:t>
      </w:r>
    </w:p>
    <w:p w14:paraId="5F12483D" w14:textId="77777777" w:rsidR="007650CA" w:rsidRPr="007650CA" w:rsidRDefault="007650CA" w:rsidP="007650CA">
      <w:pPr>
        <w:jc w:val="both"/>
      </w:pPr>
      <w:r w:rsidRPr="007650CA">
        <w:t>2) Заказчик должен иметь возможность отслеживания статуса выполнения заявок по следующим параметрам: номер заявки/дата создания/кем создано/кем запрошено/статус (заявка открыта/в пути /доставлено /заявка закрыта). </w:t>
      </w:r>
    </w:p>
    <w:p w14:paraId="5B6A2F5D" w14:textId="77777777" w:rsidR="007650CA" w:rsidRPr="007650CA" w:rsidRDefault="007650CA" w:rsidP="007650CA">
      <w:pPr>
        <w:jc w:val="both"/>
      </w:pPr>
      <w:r w:rsidRPr="007650CA">
        <w:t>3) Отсканированные материалы должны передаваться через встроенный защищенный модуль обмена документами. Не допускается передача отсканированных материалов по электронной почте или открытыми файлообменниками.</w:t>
      </w:r>
    </w:p>
    <w:p w14:paraId="13A7EF82" w14:textId="77777777" w:rsidR="007650CA" w:rsidRPr="007650CA" w:rsidRDefault="007650CA" w:rsidP="007650CA">
      <w:pPr>
        <w:jc w:val="both"/>
      </w:pPr>
      <w:r w:rsidRPr="007650CA">
        <w:t>4) Подтверждение доставки/приемки документов должно осуществляться путем подписания электронного акта приема-передачи через мобильное приложение, интегрированного в специализированное программное обеспечение (далее-ПО). Электронный акт приема-передачи с биометрической подписью/ЭЦП Заказчика хранится в разделе «Заявки». </w:t>
      </w:r>
    </w:p>
    <w:p w14:paraId="2C9C1735" w14:textId="77777777" w:rsidR="007650CA" w:rsidRPr="007650CA" w:rsidRDefault="007650CA" w:rsidP="007650CA">
      <w:pPr>
        <w:jc w:val="both"/>
      </w:pPr>
      <w:r w:rsidRPr="007650CA">
        <w:t>10.5. Сканирование документа и его отправка с использованием информационно-телекоммуникационных систем, по защищенному каналу электронной почты.</w:t>
      </w:r>
    </w:p>
    <w:p w14:paraId="7B3322F1" w14:textId="77777777" w:rsidR="007650CA" w:rsidRPr="007650CA" w:rsidRDefault="007650CA" w:rsidP="007650CA">
      <w:pPr>
        <w:jc w:val="both"/>
      </w:pPr>
      <w:r w:rsidRPr="007650CA">
        <w:lastRenderedPageBreak/>
        <w:t>10.6. Предоставление другим работникам Заказчика рабочего места при хранилище, оборудованного ПК с подключением к информационно-телекоммуникационной системе и сканирующим устройством для работы с документами непосредственно в месте их хранения и выдача дел по заявкам другим работникам Заказчика для их использования в помещениях Исполнителя.</w:t>
      </w:r>
    </w:p>
    <w:p w14:paraId="73D07DD2" w14:textId="77777777" w:rsidR="007650CA" w:rsidRPr="007650CA" w:rsidRDefault="007650CA" w:rsidP="007650CA">
      <w:pPr>
        <w:jc w:val="both"/>
      </w:pPr>
      <w:r w:rsidRPr="007650CA">
        <w:t>10.7. Осуществление контроля своевременного возврата работниками Заказчика архивных документов, выданных во временное пользование.</w:t>
      </w:r>
    </w:p>
    <w:p w14:paraId="2077CE50" w14:textId="77777777" w:rsidR="007650CA" w:rsidRPr="007650CA" w:rsidRDefault="007650CA" w:rsidP="007650CA">
      <w:pPr>
        <w:jc w:val="both"/>
      </w:pPr>
      <w:r w:rsidRPr="007650CA">
        <w:t>10.8. Предоставление удаленного доступа работникам Заказчика к архивным документам без установки дополнительного программного оборудования.</w:t>
      </w:r>
    </w:p>
    <w:p w14:paraId="2F3291A1" w14:textId="77777777" w:rsidR="007650CA" w:rsidRPr="007650CA" w:rsidRDefault="007650CA" w:rsidP="007650CA">
      <w:pPr>
        <w:jc w:val="both"/>
      </w:pPr>
      <w:r w:rsidRPr="007650CA">
        <w:t>10.8.1. Удаленный доступ необходимо реализовать через встроенный веб-сервис ПО, с возможностью осуществления поиска документов в личном кабинете Заказчика на специализированном защищенном портале.</w:t>
      </w:r>
    </w:p>
    <w:p w14:paraId="42099AAA" w14:textId="77777777" w:rsidR="007650CA" w:rsidRPr="007650CA" w:rsidRDefault="007650CA" w:rsidP="007650CA">
      <w:pPr>
        <w:jc w:val="both"/>
      </w:pPr>
      <w:r w:rsidRPr="007650CA">
        <w:t>Поиск документов должен осуществляться по следующим параметрам:</w:t>
      </w:r>
    </w:p>
    <w:p w14:paraId="057F490C" w14:textId="77777777" w:rsidR="007650CA" w:rsidRPr="007650CA" w:rsidRDefault="007650CA" w:rsidP="007650CA">
      <w:pPr>
        <w:jc w:val="both"/>
      </w:pPr>
      <w:r w:rsidRPr="007650CA">
        <w:t>1) уникальный номер (штрих код),</w:t>
      </w:r>
    </w:p>
    <w:p w14:paraId="7F220A4D" w14:textId="77777777" w:rsidR="007650CA" w:rsidRPr="007650CA" w:rsidRDefault="007650CA" w:rsidP="007650CA">
      <w:pPr>
        <w:jc w:val="both"/>
      </w:pPr>
      <w:r w:rsidRPr="007650CA">
        <w:t>2) краткое описание (или часть описания),</w:t>
      </w:r>
    </w:p>
    <w:p w14:paraId="57F22DF9" w14:textId="77777777" w:rsidR="007650CA" w:rsidRPr="007650CA" w:rsidRDefault="007650CA" w:rsidP="007650CA">
      <w:pPr>
        <w:jc w:val="both"/>
      </w:pPr>
      <w:r w:rsidRPr="007650CA">
        <w:t>3) дополнительный номер,</w:t>
      </w:r>
    </w:p>
    <w:p w14:paraId="00DA88FF" w14:textId="77777777" w:rsidR="007650CA" w:rsidRPr="007650CA" w:rsidRDefault="007650CA" w:rsidP="007650CA">
      <w:pPr>
        <w:jc w:val="both"/>
      </w:pPr>
      <w:r w:rsidRPr="007650CA">
        <w:t>4) дата передачи в архив,</w:t>
      </w:r>
    </w:p>
    <w:p w14:paraId="5AC64273" w14:textId="77777777" w:rsidR="007650CA" w:rsidRPr="007650CA" w:rsidRDefault="007650CA" w:rsidP="007650CA">
      <w:pPr>
        <w:jc w:val="both"/>
      </w:pPr>
      <w:r w:rsidRPr="007650CA">
        <w:t>5) местонахождение документа,</w:t>
      </w:r>
    </w:p>
    <w:p w14:paraId="02F02F3E" w14:textId="77777777" w:rsidR="007650CA" w:rsidRPr="007650CA" w:rsidRDefault="007650CA" w:rsidP="007650CA">
      <w:pPr>
        <w:jc w:val="both"/>
      </w:pPr>
      <w:r w:rsidRPr="007650CA">
        <w:t>6) название подразделения,</w:t>
      </w:r>
    </w:p>
    <w:p w14:paraId="535106F5" w14:textId="77777777" w:rsidR="007650CA" w:rsidRPr="007650CA" w:rsidRDefault="007650CA" w:rsidP="007650CA">
      <w:pPr>
        <w:jc w:val="both"/>
      </w:pPr>
      <w:r w:rsidRPr="007650CA">
        <w:t xml:space="preserve">7) имя владельца документа и </w:t>
      </w:r>
      <w:proofErr w:type="gramStart"/>
      <w:r w:rsidRPr="007650CA">
        <w:t>т.д.</w:t>
      </w:r>
      <w:proofErr w:type="gramEnd"/>
      <w:r w:rsidRPr="007650CA">
        <w:t> </w:t>
      </w:r>
    </w:p>
    <w:p w14:paraId="6684D000" w14:textId="77777777" w:rsidR="007650CA" w:rsidRPr="007650CA" w:rsidRDefault="007650CA" w:rsidP="007650CA">
      <w:pPr>
        <w:jc w:val="both"/>
      </w:pPr>
      <w:r w:rsidRPr="007650CA">
        <w:t>10.9. Возвращение Исполнителем дел Заказчику по истечении срока исполнения Договора по акту приема-передачи, включая: </w:t>
      </w:r>
    </w:p>
    <w:p w14:paraId="102C8F88" w14:textId="77777777" w:rsidR="007650CA" w:rsidRPr="007650CA" w:rsidRDefault="007650CA" w:rsidP="007650CA">
      <w:pPr>
        <w:jc w:val="both"/>
      </w:pPr>
      <w:r w:rsidRPr="007650CA">
        <w:t>1) составление сводной описи, возвращаемых Заказчику документов, в том числе в электронном виде, с составлением итоговой записи;</w:t>
      </w:r>
    </w:p>
    <w:p w14:paraId="188B0DBB" w14:textId="77777777" w:rsidR="007650CA" w:rsidRPr="007650CA" w:rsidRDefault="007650CA" w:rsidP="007650CA">
      <w:pPr>
        <w:jc w:val="both"/>
      </w:pPr>
      <w:r w:rsidRPr="007650CA">
        <w:t>2) погрузочно-разгрузочные работы;</w:t>
      </w:r>
    </w:p>
    <w:p w14:paraId="299A70B0" w14:textId="77777777" w:rsidR="007650CA" w:rsidRPr="007650CA" w:rsidRDefault="007650CA" w:rsidP="007650CA">
      <w:pPr>
        <w:jc w:val="both"/>
      </w:pPr>
      <w:r w:rsidRPr="007650CA">
        <w:t>3) транспортировку документов;</w:t>
      </w:r>
    </w:p>
    <w:p w14:paraId="24E1DACB" w14:textId="77777777" w:rsidR="007650CA" w:rsidRPr="007650CA" w:rsidRDefault="007650CA" w:rsidP="007650CA">
      <w:pPr>
        <w:jc w:val="both"/>
      </w:pPr>
      <w:r w:rsidRPr="007650CA">
        <w:t>4) размещение документов в хранилище Заказчика.</w:t>
      </w:r>
    </w:p>
    <w:p w14:paraId="079362D5" w14:textId="77777777" w:rsidR="007650CA" w:rsidRPr="007650CA" w:rsidRDefault="007650CA" w:rsidP="007650CA">
      <w:pPr>
        <w:jc w:val="both"/>
      </w:pPr>
      <w:r w:rsidRPr="007650CA">
        <w:rPr>
          <w:b/>
          <w:bCs/>
        </w:rPr>
        <w:t>II. Требования к выполнению Услуг Исполнителем, в том числе к безопасности выполнения Услуг и безопасности результатов Услуг</w:t>
      </w:r>
    </w:p>
    <w:p w14:paraId="3C434AFD" w14:textId="77777777" w:rsidR="007650CA" w:rsidRPr="007650CA" w:rsidRDefault="007650CA" w:rsidP="007650CA">
      <w:pPr>
        <w:jc w:val="both"/>
      </w:pPr>
      <w:r w:rsidRPr="007650CA">
        <w:rPr>
          <w:b/>
          <w:bCs/>
        </w:rPr>
        <w:t>1. Требования общего характера</w:t>
      </w:r>
    </w:p>
    <w:p w14:paraId="7CA09BEE" w14:textId="77777777" w:rsidR="007650CA" w:rsidRPr="007650CA" w:rsidRDefault="007650CA" w:rsidP="007650CA">
      <w:pPr>
        <w:jc w:val="both"/>
      </w:pPr>
      <w:r w:rsidRPr="007650CA">
        <w:t xml:space="preserve">1.1. Использование только сертифицированных материалов и оборудования, отвечающих всем санитарно-гигиеническим нормам, а также нормам и правилам пожарной безопасности. Материалы, подлежащие обязательной сертификации, </w:t>
      </w:r>
      <w:r w:rsidRPr="007650CA">
        <w:lastRenderedPageBreak/>
        <w:t>должны быть сертифицированы в соответствии с законодательством Республики Казахстан, иметь действующие сертификаты или декларации о соответствии, подтверждающие их качество и безопасность.</w:t>
      </w:r>
    </w:p>
    <w:p w14:paraId="388AF95D" w14:textId="77777777" w:rsidR="007650CA" w:rsidRPr="007650CA" w:rsidRDefault="007650CA" w:rsidP="007650CA">
      <w:pPr>
        <w:jc w:val="both"/>
      </w:pPr>
      <w:r w:rsidRPr="007650CA">
        <w:t>1.2. При выполнении Услуг необходимо использовать архивохранилища и оборудование архивов, соответствующие современным требованиям и обеспечивающие сохранность документов на протяжении всего времени хранения при соблюдении температурно-влажностного и светового режимов хранения, указанных в Правилах приема, хранения, учета и использования документов Национального архивного фонда и других архивных документов ведомственными и частными архивами, утвержденных приказом Министра культуры и спорта от 25 августа 2023 года №235.</w:t>
      </w:r>
    </w:p>
    <w:p w14:paraId="468D4106" w14:textId="77777777" w:rsidR="007650CA" w:rsidRPr="007650CA" w:rsidRDefault="007650CA" w:rsidP="007650CA">
      <w:pPr>
        <w:jc w:val="both"/>
      </w:pPr>
      <w:r w:rsidRPr="007650CA">
        <w:t>1.3. Выполнение Услуг в соответствии с требованиями ГОСТ, СНиП без нарушения исключительных прав третьих лиц, с соблюдением техники безопасности и охраны труда; обеспечение безопасности работ и их результатов для жизни и здоровья третьих лиц. </w:t>
      </w:r>
    </w:p>
    <w:p w14:paraId="34044DA9" w14:textId="77777777" w:rsidR="007650CA" w:rsidRPr="007650CA" w:rsidRDefault="007650CA" w:rsidP="007650CA">
      <w:pPr>
        <w:jc w:val="both"/>
      </w:pPr>
      <w:r w:rsidRPr="007650CA">
        <w:t>1.4. Услуги должны быть выполнены с соблюдением норм и правил, а также установленных требований пожарной и технической безопасности, обязательных в помещениях архива.</w:t>
      </w:r>
    </w:p>
    <w:p w14:paraId="24241501" w14:textId="77777777" w:rsidR="007650CA" w:rsidRPr="007650CA" w:rsidRDefault="007650CA" w:rsidP="007650CA">
      <w:pPr>
        <w:jc w:val="both"/>
      </w:pPr>
      <w:r w:rsidRPr="007650CA">
        <w:t>1.5. Все необходимые для выполнения услуг расходные материалы обеспечиваются за счет Исполнителя.</w:t>
      </w:r>
    </w:p>
    <w:p w14:paraId="17467B37" w14:textId="77777777" w:rsidR="007650CA" w:rsidRPr="007650CA" w:rsidRDefault="007650CA" w:rsidP="007650CA">
      <w:pPr>
        <w:jc w:val="both"/>
      </w:pPr>
      <w:r w:rsidRPr="007650CA">
        <w:t>1.6. При выполнении архивной обработки документов Исполнитель обязан обеспечить высокое качество предоставляемых услуг, соблюдать нормативно-методические требования действующих рекомендаций и правил ведения архивного дела, а также использовать для определения срока хранения документов Перечень. </w:t>
      </w:r>
    </w:p>
    <w:p w14:paraId="05F1BB22" w14:textId="77777777" w:rsidR="007650CA" w:rsidRPr="007650CA" w:rsidRDefault="007650CA" w:rsidP="007650CA">
      <w:pPr>
        <w:jc w:val="both"/>
      </w:pPr>
      <w:r w:rsidRPr="007650CA">
        <w:rPr>
          <w:b/>
          <w:bCs/>
        </w:rPr>
        <w:t>2. Требования к оборудованию, технологиям сканирования документов, программному обеспечению</w:t>
      </w:r>
    </w:p>
    <w:p w14:paraId="25A4CC23" w14:textId="77777777" w:rsidR="007650CA" w:rsidRPr="007650CA" w:rsidRDefault="007650CA" w:rsidP="007650CA">
      <w:pPr>
        <w:jc w:val="both"/>
      </w:pPr>
      <w:r w:rsidRPr="007650CA">
        <w:t>2.1. Исполнитель должен иметь технику, обеспечивающую возможность перевода документов в электронный вид, в том числе ветхой документации, в технически исправном состоянии (настольные компьютеры, ноутбуки, поточные и планшетные сканеры и прочее необходимое оборудование), пригодным для использования при выполнении услуг по сканированию сброшюрованных/несброшюрованных документов формата А5, А4, А3, А2, А1 и другого формата;</w:t>
      </w:r>
    </w:p>
    <w:p w14:paraId="3E382AD0" w14:textId="77777777" w:rsidR="007650CA" w:rsidRPr="007650CA" w:rsidRDefault="007650CA" w:rsidP="007650CA">
      <w:pPr>
        <w:jc w:val="both"/>
      </w:pPr>
      <w:r w:rsidRPr="007650CA">
        <w:t>2.2.  Исполнитель должен обеспечить за свой счет ПО на используемом для сканирования документов оборудовании.</w:t>
      </w:r>
    </w:p>
    <w:p w14:paraId="0BCF4E13" w14:textId="77777777" w:rsidR="007650CA" w:rsidRPr="007650CA" w:rsidRDefault="007650CA" w:rsidP="007650CA">
      <w:pPr>
        <w:jc w:val="both"/>
      </w:pPr>
      <w:r w:rsidRPr="007650CA">
        <w:t>2.3. Все работы выполняются на территории Исполнителя в месте хранения документов Заказчика на оборудовании Исполнителя с использованием специализированных сканеров формата не менее А3 с книжной колыбелью для сканирования не расшиваемых документов.</w:t>
      </w:r>
    </w:p>
    <w:p w14:paraId="2AF2E095" w14:textId="77777777" w:rsidR="007650CA" w:rsidRPr="007650CA" w:rsidRDefault="007650CA" w:rsidP="007650CA">
      <w:pPr>
        <w:jc w:val="both"/>
      </w:pPr>
      <w:r w:rsidRPr="007650CA">
        <w:lastRenderedPageBreak/>
        <w:t>2.4. Параметры используемых в технологиях сканирования источников освещения должны гарантировать сохранность документов. Используемые технологии сканирования должны обеспечивать физическую сохранность документов. Допустимый процент повреждения страниц документов-первоисточников – не более 0,002% (две поврежденных страницы на 100 000 страниц).</w:t>
      </w:r>
    </w:p>
    <w:p w14:paraId="429E7804" w14:textId="77777777" w:rsidR="007650CA" w:rsidRPr="007650CA" w:rsidRDefault="007650CA" w:rsidP="007650CA">
      <w:pPr>
        <w:jc w:val="both"/>
      </w:pPr>
      <w:r w:rsidRPr="007650CA">
        <w:t>2.5. Качество используемых технологий сканирования должно соответствовать ИСО 9001.</w:t>
      </w:r>
    </w:p>
    <w:p w14:paraId="546EFAA8" w14:textId="77777777" w:rsidR="007650CA" w:rsidRPr="007650CA" w:rsidRDefault="007650CA" w:rsidP="007650CA">
      <w:pPr>
        <w:jc w:val="both"/>
      </w:pPr>
      <w:r w:rsidRPr="007650CA">
        <w:t>2.6. При сканировании следует обращать внимание на наличие в описях, делах вклеек с тем, чтобы закрытые этими вклейками фрагменты также были отсканированы. В случае если размер документа (вклейки) превышает размеры сканируемой поверхности, и оцифровка документа производится частями, результирующие файлы должны быть «сшиты» в один образ.</w:t>
      </w:r>
    </w:p>
    <w:p w14:paraId="4092EAA1" w14:textId="77777777" w:rsidR="007650CA" w:rsidRPr="007650CA" w:rsidRDefault="007650CA" w:rsidP="007650CA">
      <w:pPr>
        <w:jc w:val="both"/>
      </w:pPr>
      <w:r w:rsidRPr="007650CA">
        <w:t xml:space="preserve">2.7. Исполнитель должен гарантировать высокое качество сканирования: однократное сканирование каждого листа и исключение </w:t>
      </w:r>
      <w:proofErr w:type="spellStart"/>
      <w:r w:rsidRPr="007650CA">
        <w:t>пересканирования</w:t>
      </w:r>
      <w:proofErr w:type="spellEnd"/>
      <w:r w:rsidRPr="007650CA">
        <w:t xml:space="preserve"> документов.</w:t>
      </w:r>
    </w:p>
    <w:p w14:paraId="5F3FF608" w14:textId="77777777" w:rsidR="007650CA" w:rsidRPr="007650CA" w:rsidRDefault="007650CA" w:rsidP="007650CA">
      <w:pPr>
        <w:jc w:val="both"/>
      </w:pPr>
      <w:r w:rsidRPr="007650CA">
        <w:t>2.8. Используемые технологии оцифровки и соответствующее ПО должны обеспечивать уровень качества создаваемых графических образов страниц документов не ниже качества исходного материала. Контроль качества графических образов осуществляется по его изображению на мониторе. При визуальном контроле изображение на мониторе и исходный материал должны иметь сопоставимый уровень качества. В случаях, когда графическое изображение на мониторе имеет качество, существенно более низкое, чем исходное, графическое изображение признается производственным браком.</w:t>
      </w:r>
    </w:p>
    <w:p w14:paraId="33CE7F0D" w14:textId="77777777" w:rsidR="007650CA" w:rsidRPr="007650CA" w:rsidRDefault="007650CA" w:rsidP="007650CA">
      <w:pPr>
        <w:jc w:val="both"/>
      </w:pPr>
      <w:r w:rsidRPr="007650CA">
        <w:t>2.9. Угол поворота текста документа не должен превышать 3 градуса, не допускается наличие черных полей, точек, полос и других объектов на изображении, кроме присутствующих на оригинале.</w:t>
      </w:r>
    </w:p>
    <w:p w14:paraId="13ECF004" w14:textId="77777777" w:rsidR="007650CA" w:rsidRPr="007650CA" w:rsidRDefault="007650CA" w:rsidP="007650CA">
      <w:pPr>
        <w:jc w:val="both"/>
      </w:pPr>
      <w:r w:rsidRPr="007650CA">
        <w:rPr>
          <w:b/>
          <w:bCs/>
        </w:rPr>
        <w:t>3.    Требования к передаче Заказчику технических и иных документов по завершению и сдаче Услуг</w:t>
      </w:r>
    </w:p>
    <w:p w14:paraId="03C07836" w14:textId="77777777" w:rsidR="007650CA" w:rsidRPr="007650CA" w:rsidRDefault="007650CA" w:rsidP="007650CA">
      <w:pPr>
        <w:jc w:val="both"/>
      </w:pPr>
      <w:r w:rsidRPr="007650CA">
        <w:t xml:space="preserve">3.1.    В ходе проведения Услуг Исполнитель должен произвести индексацию файлов, содержащих графические образы страниц документов-первоисточников, </w:t>
      </w:r>
      <w:proofErr w:type="gramStart"/>
      <w:r w:rsidRPr="007650CA">
        <w:t>т.е.</w:t>
      </w:r>
      <w:proofErr w:type="gramEnd"/>
      <w:r w:rsidRPr="007650CA">
        <w:t xml:space="preserve"> созданы элементы идентификации этих файлов и идентификации отдельных записей с описаниями дел, включенных в опись. Глубина индексации (количество индексных полей и их формат) должна однозначно идентифицировать записи Базы Данных (далее - БД) с соответствующими фрагментами графических образов документов.</w:t>
      </w:r>
    </w:p>
    <w:p w14:paraId="09D07049" w14:textId="77777777" w:rsidR="007650CA" w:rsidRPr="007650CA" w:rsidRDefault="007650CA" w:rsidP="007650CA">
      <w:pPr>
        <w:jc w:val="both"/>
      </w:pPr>
      <w:r w:rsidRPr="007650CA">
        <w:t>3.2.    Исполнитель обязан предоставить Заказчику по окончании предоставления Услуг акт сдачи-приемки (этапа) выполненных Услуг, подписанный и скрепленный печатью, в двух экземплярах.</w:t>
      </w:r>
    </w:p>
    <w:p w14:paraId="1C704AA2" w14:textId="77777777" w:rsidR="007650CA" w:rsidRPr="007650CA" w:rsidRDefault="007650CA" w:rsidP="007650CA">
      <w:pPr>
        <w:jc w:val="both"/>
      </w:pPr>
      <w:r w:rsidRPr="007650CA">
        <w:lastRenderedPageBreak/>
        <w:t>3.3.    Исполнитель обязан предоставить Заказчику инструкции, содержащие сведения о структуре БД, порядке загрузки и эксплуатации массивов информации (со скриншотами). </w:t>
      </w:r>
    </w:p>
    <w:p w14:paraId="1AEBDF7A" w14:textId="77777777" w:rsidR="007650CA" w:rsidRPr="007650CA" w:rsidRDefault="007650CA" w:rsidP="007650CA">
      <w:pPr>
        <w:jc w:val="both"/>
      </w:pPr>
      <w:r w:rsidRPr="007650CA">
        <w:t>3.4.     Исполнитель передает Заказчику БД, отсканированные образы документов в виде страхового фонда на информационном носителе (массивы файлов, содержащих графические образы страниц документов-первоисточников (дел), сгруппированные в папки соответственно описи, дела; файлы графических образов должны быть записаны на цифровые носители с однократной записью в одном экземпляре с указанием их содержания на обложках и переданы Заказчику. </w:t>
      </w:r>
    </w:p>
    <w:p w14:paraId="65E90EC1" w14:textId="77777777" w:rsidR="007650CA" w:rsidRPr="007650CA" w:rsidRDefault="007650CA" w:rsidP="007650CA">
      <w:pPr>
        <w:jc w:val="both"/>
      </w:pPr>
      <w:r w:rsidRPr="007650CA">
        <w:rPr>
          <w:b/>
          <w:bCs/>
        </w:rPr>
        <w:t>4. Требования к обеспечению сохранности документов</w:t>
      </w:r>
    </w:p>
    <w:p w14:paraId="38E7EE3C" w14:textId="77777777" w:rsidR="007650CA" w:rsidRPr="007650CA" w:rsidRDefault="007650CA" w:rsidP="007650CA">
      <w:pPr>
        <w:jc w:val="both"/>
      </w:pPr>
      <w:r w:rsidRPr="007650CA">
        <w:t>4.1. Исполнитель несет ответственность за сохранность документов, переданных ему Заказчиком для выполнения Услуг по Договору.</w:t>
      </w:r>
    </w:p>
    <w:p w14:paraId="34AB51C2" w14:textId="77777777" w:rsidR="007650CA" w:rsidRPr="007650CA" w:rsidRDefault="007650CA" w:rsidP="007650CA">
      <w:pPr>
        <w:jc w:val="both"/>
      </w:pPr>
      <w:r w:rsidRPr="007650CA">
        <w:t>4.2. В результате проведения Услуг структура, состав и вид документов не должны быть изменены. </w:t>
      </w:r>
    </w:p>
    <w:p w14:paraId="2B6C50C6" w14:textId="77777777" w:rsidR="007650CA" w:rsidRPr="007650CA" w:rsidRDefault="007650CA" w:rsidP="007650CA">
      <w:pPr>
        <w:jc w:val="both"/>
      </w:pPr>
      <w:r w:rsidRPr="007650CA">
        <w:t>4.3. В случае необходимости расшивки отдельных дел в ходе сканирования, по окончании сканирования они должны быть качественно подшиты или переплетены в соответствии с первоначальным способом скрепления листов и в соответствии с требованиями (листы дела должны быть сброшюрованы в соответствии с нумерацией, сброшюрованные блоки проклеены, прошиты нитками, восстановлены форзац и обложка). </w:t>
      </w:r>
    </w:p>
    <w:p w14:paraId="756398D6" w14:textId="77777777" w:rsidR="007650CA" w:rsidRPr="007650CA" w:rsidRDefault="007650CA" w:rsidP="007650CA">
      <w:pPr>
        <w:jc w:val="both"/>
      </w:pPr>
      <w:r w:rsidRPr="007650CA">
        <w:rPr>
          <w:b/>
          <w:bCs/>
        </w:rPr>
        <w:t>5. Требования к объему и сроку предоставления гарантии качества Услуг</w:t>
      </w:r>
    </w:p>
    <w:p w14:paraId="08EB52F1" w14:textId="77777777" w:rsidR="007650CA" w:rsidRPr="007650CA" w:rsidRDefault="007650CA" w:rsidP="007650CA">
      <w:pPr>
        <w:jc w:val="both"/>
      </w:pPr>
      <w:r w:rsidRPr="007650CA">
        <w:t>5.1. Исполнитель обязан за свой счет в согласованные сроки исправить по требованию Заказчика все выявленные недостатки или дефекты в результате предоставленных Услуг.</w:t>
      </w:r>
    </w:p>
    <w:p w14:paraId="46D98B24" w14:textId="77777777" w:rsidR="007650CA" w:rsidRPr="007650CA" w:rsidRDefault="007650CA" w:rsidP="007650CA">
      <w:pPr>
        <w:jc w:val="both"/>
      </w:pPr>
      <w:r w:rsidRPr="007650CA">
        <w:t>5.2. Исполнитель организует и проводит Услуги, которые не позволят допустить порчу и утрату документов и обеспечивает их сохранность.</w:t>
      </w:r>
    </w:p>
    <w:p w14:paraId="22BBC8A2" w14:textId="77777777" w:rsidR="007650CA" w:rsidRPr="007650CA" w:rsidRDefault="007650CA" w:rsidP="007650CA">
      <w:pPr>
        <w:jc w:val="both"/>
      </w:pPr>
      <w:r w:rsidRPr="007650CA">
        <w:t>5.3 Исполнитель обязан за свой счёт в согласованные сроки исправить по требованию Заказчика все выявленные недостатки или дефекты в результате предоставления Услуг, если в процессе их выполнения Исполнитель допустил отступление от условий Договора, ухудшившее качество Услуг. </w:t>
      </w:r>
    </w:p>
    <w:p w14:paraId="190CBF8D" w14:textId="77777777" w:rsidR="007650CA" w:rsidRPr="007650CA" w:rsidRDefault="007650CA" w:rsidP="007650CA">
      <w:pPr>
        <w:jc w:val="both"/>
      </w:pPr>
      <w:r w:rsidRPr="007650CA">
        <w:t>5.4. В том случае, когда ошибки обнаруживаются в процессе хранения и использования документов, Исполнитель в кратчайший срок без дополнительной оплаты производит устранение ошибок.</w:t>
      </w:r>
    </w:p>
    <w:p w14:paraId="191D4FC1" w14:textId="77777777" w:rsidR="007650CA" w:rsidRPr="007650CA" w:rsidRDefault="007650CA" w:rsidP="007650CA">
      <w:pPr>
        <w:jc w:val="both"/>
      </w:pPr>
      <w:r w:rsidRPr="007650CA">
        <w:t>5.5. Срок устранения недостатков и дефектов, произошедших по вине исполнителя, не должен превышать 5 (пять) рабочих дней.</w:t>
      </w:r>
    </w:p>
    <w:p w14:paraId="14895630" w14:textId="331F92CD" w:rsidR="007650CA" w:rsidRPr="007650CA" w:rsidRDefault="007650CA" w:rsidP="007650CA">
      <w:pPr>
        <w:jc w:val="both"/>
      </w:pPr>
      <w:r w:rsidRPr="007650CA">
        <w:rPr>
          <w:b/>
          <w:bCs/>
        </w:rPr>
        <w:lastRenderedPageBreak/>
        <w:t>6.    Место дислокации</w:t>
      </w:r>
      <w:r w:rsidR="007F518F">
        <w:rPr>
          <w:b/>
          <w:bCs/>
        </w:rPr>
        <w:t xml:space="preserve"> архивохранилища исполнителя </w:t>
      </w:r>
      <w:r w:rsidR="00D87D2F">
        <w:rPr>
          <w:b/>
          <w:bCs/>
        </w:rPr>
        <w:t>должно быть в черте города</w:t>
      </w:r>
      <w:r w:rsidRPr="007650CA">
        <w:rPr>
          <w:b/>
          <w:bCs/>
        </w:rPr>
        <w:t xml:space="preserve"> Атырау</w:t>
      </w:r>
      <w:r w:rsidR="00D87D2F">
        <w:rPr>
          <w:b/>
          <w:bCs/>
        </w:rPr>
        <w:t xml:space="preserve"> (по месту </w:t>
      </w:r>
      <w:r w:rsidR="00850713">
        <w:rPr>
          <w:b/>
          <w:bCs/>
        </w:rPr>
        <w:t>дислокации</w:t>
      </w:r>
      <w:r w:rsidR="00AC1F5D">
        <w:rPr>
          <w:b/>
          <w:bCs/>
        </w:rPr>
        <w:t xml:space="preserve"> офиса Заказчика).</w:t>
      </w:r>
    </w:p>
    <w:p w14:paraId="73BC3651" w14:textId="77777777" w:rsidR="007650CA" w:rsidRPr="007650CA" w:rsidRDefault="007650CA" w:rsidP="007650CA">
      <w:pPr>
        <w:jc w:val="both"/>
      </w:pPr>
      <w:r w:rsidRPr="007650CA">
        <w:rPr>
          <w:b/>
          <w:bCs/>
        </w:rPr>
        <w:t>7.    Нормативные требования</w:t>
      </w:r>
    </w:p>
    <w:p w14:paraId="167CBB30" w14:textId="77777777" w:rsidR="007650CA" w:rsidRPr="007650CA" w:rsidRDefault="007650CA" w:rsidP="007650CA">
      <w:pPr>
        <w:jc w:val="both"/>
      </w:pPr>
      <w:r w:rsidRPr="007650CA">
        <w:t>Выполнение Услуг, являющихся предметом процедуры закупа, должно соответствовать следующим требованиям Законодательства Республики Казахстан:</w:t>
      </w:r>
    </w:p>
    <w:p w14:paraId="4A25DA5B" w14:textId="77777777" w:rsidR="007650CA" w:rsidRPr="007650CA" w:rsidRDefault="007650CA" w:rsidP="0080608F">
      <w:pPr>
        <w:numPr>
          <w:ilvl w:val="0"/>
          <w:numId w:val="1"/>
        </w:numPr>
        <w:tabs>
          <w:tab w:val="clear" w:pos="720"/>
          <w:tab w:val="left" w:pos="426"/>
          <w:tab w:val="num" w:pos="993"/>
        </w:tabs>
        <w:ind w:left="0" w:firstLine="0"/>
        <w:jc w:val="both"/>
      </w:pPr>
      <w:r w:rsidRPr="007650CA">
        <w:t>Правил приема, хранения, учета и использования документов Национального архивного фонда и других архивных документов ведомственными и частными архивами, утвержденных приказом Министра культуры и спорта от 25 августа 2023 года №235.</w:t>
      </w:r>
    </w:p>
    <w:p w14:paraId="2936BE8F" w14:textId="77777777" w:rsidR="007650CA" w:rsidRPr="007650CA" w:rsidRDefault="007650CA" w:rsidP="0080608F">
      <w:pPr>
        <w:numPr>
          <w:ilvl w:val="0"/>
          <w:numId w:val="1"/>
        </w:numPr>
        <w:tabs>
          <w:tab w:val="clear" w:pos="720"/>
          <w:tab w:val="left" w:pos="426"/>
          <w:tab w:val="num" w:pos="993"/>
        </w:tabs>
        <w:ind w:left="0" w:firstLine="0"/>
        <w:jc w:val="both"/>
      </w:pPr>
      <w:r w:rsidRPr="007650CA">
        <w:t>Правил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утвержденных приказом Министра культуры и спорта Республики Казахстан от 25 августа 2023 года №236;</w:t>
      </w:r>
    </w:p>
    <w:p w14:paraId="34394433" w14:textId="77777777" w:rsidR="007650CA" w:rsidRPr="007650CA" w:rsidRDefault="007650CA" w:rsidP="0080608F">
      <w:pPr>
        <w:numPr>
          <w:ilvl w:val="0"/>
          <w:numId w:val="1"/>
        </w:numPr>
        <w:tabs>
          <w:tab w:val="clear" w:pos="720"/>
          <w:tab w:val="left" w:pos="426"/>
          <w:tab w:val="num" w:pos="993"/>
        </w:tabs>
        <w:ind w:left="0" w:firstLine="0"/>
        <w:jc w:val="both"/>
      </w:pPr>
      <w:r w:rsidRPr="007650CA">
        <w:t>Перечню типовых документов, образующихся в деятельности государственных и негосударственных организаций, с указанием срока хранения, утвержденных приказом и.о. Министра культуры и спорта Республики Казахстан от 29 сентября 2017 года №263.</w:t>
      </w:r>
    </w:p>
    <w:p w14:paraId="13FA209D" w14:textId="620D1A62" w:rsidR="007650CA" w:rsidRPr="007650CA" w:rsidRDefault="007650CA" w:rsidP="007650CA">
      <w:pPr>
        <w:jc w:val="both"/>
      </w:pPr>
      <w:r w:rsidRPr="007650CA">
        <w:t xml:space="preserve">А также требованиям внутренних нормативных документов </w:t>
      </w:r>
      <w:r w:rsidR="0080608F">
        <w:t>ТОО «</w:t>
      </w:r>
      <w:proofErr w:type="spellStart"/>
      <w:r w:rsidR="0080608F">
        <w:t>Силлено</w:t>
      </w:r>
      <w:proofErr w:type="spellEnd"/>
      <w:r w:rsidR="0080608F">
        <w:t>»</w:t>
      </w:r>
      <w:r w:rsidRPr="007650CA">
        <w:t>:</w:t>
      </w:r>
    </w:p>
    <w:p w14:paraId="7DC1D078" w14:textId="5F08A6D5" w:rsidR="007650CA" w:rsidRPr="007650CA" w:rsidRDefault="007650CA" w:rsidP="007650CA">
      <w:pPr>
        <w:jc w:val="both"/>
      </w:pPr>
      <w:r w:rsidRPr="007650CA">
        <w:t>1) Правил по делопроизводству и использованию системы электронного документооборота в ТОО «</w:t>
      </w:r>
      <w:proofErr w:type="spellStart"/>
      <w:r w:rsidR="0080608F">
        <w:t>Силлено</w:t>
      </w:r>
      <w:proofErr w:type="spellEnd"/>
      <w:r w:rsidRPr="007650CA">
        <w:t>».</w:t>
      </w:r>
    </w:p>
    <w:p w14:paraId="08CE6ED3" w14:textId="114C09BA" w:rsidR="007650CA" w:rsidRPr="007650CA" w:rsidRDefault="007650CA" w:rsidP="007650CA">
      <w:pPr>
        <w:jc w:val="both"/>
      </w:pPr>
      <w:r w:rsidRPr="007650CA">
        <w:t>2) Номенклатур</w:t>
      </w:r>
      <w:r w:rsidR="00180A53">
        <w:t xml:space="preserve">ы </w:t>
      </w:r>
      <w:r w:rsidRPr="007650CA">
        <w:t>дел ТОО «</w:t>
      </w:r>
      <w:proofErr w:type="spellStart"/>
      <w:r w:rsidR="0080608F">
        <w:t>Силлено</w:t>
      </w:r>
      <w:proofErr w:type="spellEnd"/>
      <w:r w:rsidRPr="007650CA">
        <w:t>» за соответствующие периоды. </w:t>
      </w:r>
    </w:p>
    <w:p w14:paraId="727E3A57" w14:textId="77777777" w:rsidR="007650CA" w:rsidRPr="007650CA" w:rsidRDefault="007650CA" w:rsidP="007650CA">
      <w:pPr>
        <w:jc w:val="both"/>
      </w:pPr>
    </w:p>
    <w:p w14:paraId="6F910374" w14:textId="193AB7D4" w:rsidR="007650CA" w:rsidRPr="007650CA" w:rsidRDefault="007650CA" w:rsidP="007650CA">
      <w:pPr>
        <w:jc w:val="both"/>
      </w:pPr>
      <w:r w:rsidRPr="007650CA">
        <w:rPr>
          <w:b/>
          <w:bCs/>
        </w:rPr>
        <w:t>Расшифровка стоимости по оказываемым услугам должна быть приведена в Приложении к Договору, при этом услуги оказываются по заявке Заказчика. </w:t>
      </w:r>
    </w:p>
    <w:p w14:paraId="293E700E" w14:textId="0AE6DBA6" w:rsidR="007650CA" w:rsidRPr="007650CA" w:rsidRDefault="007650CA" w:rsidP="007650CA">
      <w:pPr>
        <w:jc w:val="both"/>
      </w:pPr>
      <w:r w:rsidRPr="007650CA">
        <w:rPr>
          <w:b/>
          <w:bCs/>
        </w:rPr>
        <w:t>После заключения договора необходимо предоставить информацию о стоимости по оказываемым услугам, указанным в Приложении к Договору.</w:t>
      </w:r>
    </w:p>
    <w:p w14:paraId="5B5D86C0" w14:textId="58946482" w:rsidR="007650CA" w:rsidRPr="007650CA" w:rsidRDefault="007650CA" w:rsidP="007650CA">
      <w:pPr>
        <w:jc w:val="both"/>
      </w:pPr>
      <w:r w:rsidRPr="007650CA">
        <w:rPr>
          <w:b/>
          <w:bCs/>
        </w:rPr>
        <w:t>Исполнитель должен учитывать, что стоимость по оказываемым услугам в соответствии с Приложением к Договору не должна превышать общей суммы договора.</w:t>
      </w:r>
    </w:p>
    <w:p w14:paraId="23FF06C9" w14:textId="77777777" w:rsidR="001C429E" w:rsidRDefault="001C429E"/>
    <w:sectPr w:rsidR="001C429E">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3458F" w14:textId="77777777" w:rsidR="00BB71C0" w:rsidRDefault="00BB71C0" w:rsidP="00D019C7">
      <w:pPr>
        <w:spacing w:after="0" w:line="240" w:lineRule="auto"/>
      </w:pPr>
      <w:r>
        <w:separator/>
      </w:r>
    </w:p>
  </w:endnote>
  <w:endnote w:type="continuationSeparator" w:id="0">
    <w:p w14:paraId="5DC2D0DD" w14:textId="77777777" w:rsidR="00BB71C0" w:rsidRDefault="00BB71C0" w:rsidP="00D01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NewRomanPSMT">
    <w:altName w:val="Calibri"/>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025980"/>
      <w:docPartObj>
        <w:docPartGallery w:val="Page Numbers (Bottom of Page)"/>
        <w:docPartUnique/>
      </w:docPartObj>
    </w:sdtPr>
    <w:sdtContent>
      <w:p w14:paraId="53E46C4F" w14:textId="4A47AE9C" w:rsidR="00D019C7" w:rsidRDefault="00D019C7">
        <w:pPr>
          <w:pStyle w:val="ae"/>
          <w:jc w:val="center"/>
        </w:pPr>
        <w:r>
          <w:fldChar w:fldCharType="begin"/>
        </w:r>
        <w:r>
          <w:instrText>PAGE   \* MERGEFORMAT</w:instrText>
        </w:r>
        <w:r>
          <w:fldChar w:fldCharType="separate"/>
        </w:r>
        <w:r>
          <w:t>2</w:t>
        </w:r>
        <w:r>
          <w:fldChar w:fldCharType="end"/>
        </w:r>
      </w:p>
    </w:sdtContent>
  </w:sdt>
  <w:p w14:paraId="4379A702" w14:textId="77777777" w:rsidR="00D019C7" w:rsidRDefault="00D019C7">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C5CCE" w14:textId="77777777" w:rsidR="00BB71C0" w:rsidRDefault="00BB71C0" w:rsidP="00D019C7">
      <w:pPr>
        <w:spacing w:after="0" w:line="240" w:lineRule="auto"/>
      </w:pPr>
      <w:r>
        <w:separator/>
      </w:r>
    </w:p>
  </w:footnote>
  <w:footnote w:type="continuationSeparator" w:id="0">
    <w:p w14:paraId="213188D7" w14:textId="77777777" w:rsidR="00BB71C0" w:rsidRDefault="00BB71C0" w:rsidP="00D019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F6727D"/>
    <w:multiLevelType w:val="multilevel"/>
    <w:tmpl w:val="C9FC8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0602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0CA"/>
    <w:rsid w:val="000244F3"/>
    <w:rsid w:val="00055235"/>
    <w:rsid w:val="00071A5F"/>
    <w:rsid w:val="000B45E1"/>
    <w:rsid w:val="00180A53"/>
    <w:rsid w:val="001C429E"/>
    <w:rsid w:val="002A6F7E"/>
    <w:rsid w:val="002B3ACD"/>
    <w:rsid w:val="003910CE"/>
    <w:rsid w:val="00394016"/>
    <w:rsid w:val="003C30F8"/>
    <w:rsid w:val="00433413"/>
    <w:rsid w:val="00452F6E"/>
    <w:rsid w:val="0047110A"/>
    <w:rsid w:val="00496FD7"/>
    <w:rsid w:val="0051561C"/>
    <w:rsid w:val="00525AD7"/>
    <w:rsid w:val="005A41FD"/>
    <w:rsid w:val="005C0A28"/>
    <w:rsid w:val="00624DEB"/>
    <w:rsid w:val="00675EDC"/>
    <w:rsid w:val="006A6824"/>
    <w:rsid w:val="006D32FD"/>
    <w:rsid w:val="007572DB"/>
    <w:rsid w:val="007650CA"/>
    <w:rsid w:val="007F518F"/>
    <w:rsid w:val="0080608F"/>
    <w:rsid w:val="00850713"/>
    <w:rsid w:val="00876C5E"/>
    <w:rsid w:val="008B1EDF"/>
    <w:rsid w:val="00931187"/>
    <w:rsid w:val="009350B2"/>
    <w:rsid w:val="00957545"/>
    <w:rsid w:val="009C72E2"/>
    <w:rsid w:val="00A218C7"/>
    <w:rsid w:val="00A44650"/>
    <w:rsid w:val="00AC1F5D"/>
    <w:rsid w:val="00B114FE"/>
    <w:rsid w:val="00B647FD"/>
    <w:rsid w:val="00BA5243"/>
    <w:rsid w:val="00BB71C0"/>
    <w:rsid w:val="00BE6D48"/>
    <w:rsid w:val="00C11565"/>
    <w:rsid w:val="00C53034"/>
    <w:rsid w:val="00C7374D"/>
    <w:rsid w:val="00CB0AEA"/>
    <w:rsid w:val="00D019C7"/>
    <w:rsid w:val="00D87D2F"/>
    <w:rsid w:val="00E715A1"/>
    <w:rsid w:val="00E76133"/>
    <w:rsid w:val="00E82B6D"/>
    <w:rsid w:val="00EA677F"/>
    <w:rsid w:val="00EF702E"/>
    <w:rsid w:val="00F12343"/>
    <w:rsid w:val="00F35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4F89B"/>
  <w15:chartTrackingRefBased/>
  <w15:docId w15:val="{B092B13D-7F40-4774-92C8-4BE87483B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650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650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650C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650C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650C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650C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650C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650C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650C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50C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650C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650C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650C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650C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650C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650CA"/>
    <w:rPr>
      <w:rFonts w:eastAsiaTheme="majorEastAsia" w:cstheme="majorBidi"/>
      <w:color w:val="595959" w:themeColor="text1" w:themeTint="A6"/>
    </w:rPr>
  </w:style>
  <w:style w:type="character" w:customStyle="1" w:styleId="80">
    <w:name w:val="Заголовок 8 Знак"/>
    <w:basedOn w:val="a0"/>
    <w:link w:val="8"/>
    <w:uiPriority w:val="9"/>
    <w:semiHidden/>
    <w:rsid w:val="007650C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650CA"/>
    <w:rPr>
      <w:rFonts w:eastAsiaTheme="majorEastAsia" w:cstheme="majorBidi"/>
      <w:color w:val="272727" w:themeColor="text1" w:themeTint="D8"/>
    </w:rPr>
  </w:style>
  <w:style w:type="paragraph" w:styleId="a3">
    <w:name w:val="Title"/>
    <w:basedOn w:val="a"/>
    <w:next w:val="a"/>
    <w:link w:val="a4"/>
    <w:uiPriority w:val="10"/>
    <w:qFormat/>
    <w:rsid w:val="007650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650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50C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650C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650CA"/>
    <w:pPr>
      <w:spacing w:before="160"/>
      <w:jc w:val="center"/>
    </w:pPr>
    <w:rPr>
      <w:i/>
      <w:iCs/>
      <w:color w:val="404040" w:themeColor="text1" w:themeTint="BF"/>
    </w:rPr>
  </w:style>
  <w:style w:type="character" w:customStyle="1" w:styleId="22">
    <w:name w:val="Цитата 2 Знак"/>
    <w:basedOn w:val="a0"/>
    <w:link w:val="21"/>
    <w:uiPriority w:val="29"/>
    <w:rsid w:val="007650CA"/>
    <w:rPr>
      <w:i/>
      <w:iCs/>
      <w:color w:val="404040" w:themeColor="text1" w:themeTint="BF"/>
    </w:rPr>
  </w:style>
  <w:style w:type="paragraph" w:styleId="a7">
    <w:name w:val="List Paragraph"/>
    <w:basedOn w:val="a"/>
    <w:uiPriority w:val="34"/>
    <w:qFormat/>
    <w:rsid w:val="007650CA"/>
    <w:pPr>
      <w:ind w:left="720"/>
      <w:contextualSpacing/>
    </w:pPr>
  </w:style>
  <w:style w:type="character" w:styleId="a8">
    <w:name w:val="Intense Emphasis"/>
    <w:basedOn w:val="a0"/>
    <w:uiPriority w:val="21"/>
    <w:qFormat/>
    <w:rsid w:val="007650CA"/>
    <w:rPr>
      <w:i/>
      <w:iCs/>
      <w:color w:val="0F4761" w:themeColor="accent1" w:themeShade="BF"/>
    </w:rPr>
  </w:style>
  <w:style w:type="paragraph" w:styleId="a9">
    <w:name w:val="Intense Quote"/>
    <w:basedOn w:val="a"/>
    <w:next w:val="a"/>
    <w:link w:val="aa"/>
    <w:uiPriority w:val="30"/>
    <w:qFormat/>
    <w:rsid w:val="007650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7650CA"/>
    <w:rPr>
      <w:i/>
      <w:iCs/>
      <w:color w:val="0F4761" w:themeColor="accent1" w:themeShade="BF"/>
    </w:rPr>
  </w:style>
  <w:style w:type="character" w:styleId="ab">
    <w:name w:val="Intense Reference"/>
    <w:basedOn w:val="a0"/>
    <w:uiPriority w:val="32"/>
    <w:qFormat/>
    <w:rsid w:val="007650CA"/>
    <w:rPr>
      <w:b/>
      <w:bCs/>
      <w:smallCaps/>
      <w:color w:val="0F4761" w:themeColor="accent1" w:themeShade="BF"/>
      <w:spacing w:val="5"/>
    </w:rPr>
  </w:style>
  <w:style w:type="paragraph" w:styleId="ac">
    <w:name w:val="header"/>
    <w:basedOn w:val="a"/>
    <w:link w:val="ad"/>
    <w:uiPriority w:val="99"/>
    <w:unhideWhenUsed/>
    <w:rsid w:val="00D019C7"/>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D019C7"/>
  </w:style>
  <w:style w:type="paragraph" w:styleId="ae">
    <w:name w:val="footer"/>
    <w:basedOn w:val="a"/>
    <w:link w:val="af"/>
    <w:uiPriority w:val="99"/>
    <w:unhideWhenUsed/>
    <w:rsid w:val="00D019C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D01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55244-77F9-4AE2-9307-4BC96BB90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14</Pages>
  <Words>3373</Words>
  <Characters>24694</Characters>
  <Application>Microsoft Office Word</Application>
  <DocSecurity>0</DocSecurity>
  <Lines>484</Lines>
  <Paragraphs>250</Paragraphs>
  <ScaleCrop>false</ScaleCrop>
  <Company/>
  <LinksUpToDate>false</LinksUpToDate>
  <CharactersWithSpaces>27817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Балгимбаева Дина Ануарбековна</dc:creator>
  <cp:keywords/>
  <dc:description/>
  <cp:lastModifiedBy>Akmaral Bigaliyeva</cp:lastModifiedBy>
  <cp:revision>43</cp:revision>
  <dcterms:created xsi:type="dcterms:W3CDTF">2026-02-11T10:04:00Z</dcterms:created>
  <dcterms:modified xsi:type="dcterms:W3CDTF">2026-05-18T09:38:00Z</dcterms:modified>
</cp:coreProperties>
</file>